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31" w:lineRule="exact"/>
        <w:rPr>
          <w:sz w:val="24"/>
          <w:szCs w:val="24"/>
          <w:color w:val="auto"/>
        </w:rPr>
      </w:pPr>
    </w:p>
    <w:p>
      <w:pPr>
        <w:spacing w:after="0"/>
        <w:rPr>
          <w:rFonts w:ascii="Arial" w:cs="Arial" w:eastAsia="Arial" w:hAnsi="Arial"/>
          <w:sz w:val="22"/>
          <w:szCs w:val="22"/>
          <w:color w:val="0000EE"/>
        </w:rPr>
      </w:pPr>
      <w:hyperlink w:anchor="page13">
        <w:r>
          <w:rPr>
            <w:rFonts w:ascii="Arial" w:cs="Arial" w:eastAsia="Arial" w:hAnsi="Arial"/>
            <w:sz w:val="22"/>
            <w:szCs w:val="22"/>
            <w:u w:val="single" w:color="auto"/>
            <w:color w:val="0000EE"/>
          </w:rPr>
          <w:t>QuickLinks</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22"/>
          <w:szCs w:val="22"/>
          <w:color w:val="000000"/>
        </w:rPr>
        <w:t>Click here to rapidly navigate through this document</w:t>
      </w:r>
    </w:p>
    <w:p>
      <w:pPr>
        <w:spacing w:after="0" w:line="215"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As filed with the Securities and Exchange Commission on November 14, 2019</w:t>
      </w:r>
    </w:p>
    <w:p>
      <w:pPr>
        <w:spacing w:after="0" w:line="204" w:lineRule="exact"/>
        <w:rPr>
          <w:sz w:val="24"/>
          <w:szCs w:val="24"/>
          <w:color w:val="auto"/>
        </w:rPr>
      </w:pPr>
    </w:p>
    <w:p>
      <w:pPr>
        <w:jc w:val="right"/>
        <w:spacing w:after="0"/>
        <w:rPr>
          <w:sz w:val="20"/>
          <w:szCs w:val="20"/>
          <w:color w:val="auto"/>
        </w:rPr>
      </w:pPr>
      <w:r>
        <w:rPr>
          <w:rFonts w:ascii="Arial" w:cs="Arial" w:eastAsia="Arial" w:hAnsi="Arial"/>
          <w:sz w:val="14"/>
          <w:szCs w:val="14"/>
          <w:b w:val="1"/>
          <w:bCs w:val="1"/>
          <w:color w:val="auto"/>
        </w:rPr>
        <w:t>Registration No. 333-234639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368935</wp:posOffset>
            </wp:positionV>
            <wp:extent cx="7246620" cy="431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4318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16" w:lineRule="exact"/>
        <w:rPr>
          <w:sz w:val="24"/>
          <w:szCs w:val="24"/>
          <w:color w:val="auto"/>
        </w:rPr>
      </w:pPr>
    </w:p>
    <w:p>
      <w:pPr>
        <w:jc w:val="center"/>
        <w:spacing w:after="0"/>
        <w:rPr>
          <w:sz w:val="20"/>
          <w:szCs w:val="20"/>
          <w:color w:val="auto"/>
        </w:rPr>
      </w:pPr>
      <w:r>
        <w:rPr>
          <w:rFonts w:ascii="Arial" w:cs="Arial" w:eastAsia="Arial" w:hAnsi="Arial"/>
          <w:sz w:val="24"/>
          <w:szCs w:val="24"/>
          <w:b w:val="1"/>
          <w:bCs w:val="1"/>
          <w:color w:val="auto"/>
        </w:rPr>
        <w:t>UNITED STATES</w:t>
      </w:r>
    </w:p>
    <w:p>
      <w:pPr>
        <w:spacing w:after="0" w:line="36" w:lineRule="exact"/>
        <w:rPr>
          <w:sz w:val="24"/>
          <w:szCs w:val="24"/>
          <w:color w:val="auto"/>
        </w:rPr>
      </w:pPr>
    </w:p>
    <w:p>
      <w:pPr>
        <w:jc w:val="center"/>
        <w:spacing w:after="0"/>
        <w:rPr>
          <w:sz w:val="20"/>
          <w:szCs w:val="20"/>
          <w:color w:val="auto"/>
        </w:rPr>
      </w:pPr>
      <w:r>
        <w:rPr>
          <w:rFonts w:ascii="Arial" w:cs="Arial" w:eastAsia="Arial" w:hAnsi="Arial"/>
          <w:sz w:val="24"/>
          <w:szCs w:val="24"/>
          <w:b w:val="1"/>
          <w:bCs w:val="1"/>
          <w:color w:val="auto"/>
        </w:rPr>
        <w:t>SECURITIES AND EXCHANGE COMMISSION</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2894965</wp:posOffset>
            </wp:positionH>
            <wp:positionV relativeFrom="paragraph">
              <wp:posOffset>128905</wp:posOffset>
            </wp:positionV>
            <wp:extent cx="146621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41" w:lineRule="exact"/>
        <w:rPr>
          <w:sz w:val="24"/>
          <w:szCs w:val="24"/>
          <w:color w:val="auto"/>
        </w:rPr>
      </w:pPr>
    </w:p>
    <w:p>
      <w:pPr>
        <w:jc w:val="center"/>
        <w:spacing w:after="0"/>
        <w:rPr>
          <w:sz w:val="20"/>
          <w:szCs w:val="20"/>
          <w:color w:val="auto"/>
        </w:rPr>
      </w:pPr>
      <w:r>
        <w:rPr>
          <w:rFonts w:ascii="Arial" w:cs="Arial" w:eastAsia="Arial" w:hAnsi="Arial"/>
          <w:sz w:val="24"/>
          <w:szCs w:val="24"/>
          <w:b w:val="1"/>
          <w:bCs w:val="1"/>
          <w:color w:val="auto"/>
        </w:rPr>
        <w:t>Amendment No. 1</w:t>
      </w:r>
    </w:p>
    <w:p>
      <w:pPr>
        <w:spacing w:after="0" w:line="36" w:lineRule="exact"/>
        <w:rPr>
          <w:sz w:val="24"/>
          <w:szCs w:val="24"/>
          <w:color w:val="auto"/>
        </w:rPr>
      </w:pPr>
    </w:p>
    <w:p>
      <w:pPr>
        <w:jc w:val="center"/>
        <w:spacing w:after="0"/>
        <w:rPr>
          <w:sz w:val="20"/>
          <w:szCs w:val="20"/>
          <w:color w:val="auto"/>
        </w:rPr>
      </w:pPr>
      <w:r>
        <w:rPr>
          <w:rFonts w:ascii="Arial" w:cs="Arial" w:eastAsia="Arial" w:hAnsi="Arial"/>
          <w:sz w:val="24"/>
          <w:szCs w:val="24"/>
          <w:b w:val="1"/>
          <w:bCs w:val="1"/>
          <w:color w:val="auto"/>
        </w:rPr>
        <w:t>to</w:t>
      </w:r>
    </w:p>
    <w:p>
      <w:pPr>
        <w:spacing w:after="0" w:line="8" w:lineRule="exact"/>
        <w:rPr>
          <w:sz w:val="24"/>
          <w:szCs w:val="24"/>
          <w:color w:val="auto"/>
        </w:rPr>
      </w:pPr>
    </w:p>
    <w:p>
      <w:pPr>
        <w:jc w:val="center"/>
        <w:spacing w:after="0"/>
        <w:rPr>
          <w:sz w:val="20"/>
          <w:szCs w:val="20"/>
          <w:color w:val="auto"/>
        </w:rPr>
      </w:pPr>
      <w:r>
        <w:rPr>
          <w:rFonts w:ascii="Arial" w:cs="Arial" w:eastAsia="Arial" w:hAnsi="Arial"/>
          <w:sz w:val="24"/>
          <w:szCs w:val="24"/>
          <w:b w:val="1"/>
          <w:bCs w:val="1"/>
          <w:color w:val="auto"/>
        </w:rPr>
        <w:t>FORM S-1</w:t>
      </w:r>
    </w:p>
    <w:p>
      <w:pPr>
        <w:jc w:val="center"/>
        <w:spacing w:after="0" w:line="235" w:lineRule="auto"/>
        <w:rPr>
          <w:sz w:val="20"/>
          <w:szCs w:val="20"/>
          <w:color w:val="auto"/>
        </w:rPr>
      </w:pPr>
      <w:r>
        <w:rPr>
          <w:rFonts w:ascii="Arial" w:cs="Arial" w:eastAsia="Arial" w:hAnsi="Arial"/>
          <w:sz w:val="14"/>
          <w:szCs w:val="14"/>
          <w:b w:val="1"/>
          <w:bCs w:val="1"/>
          <w:color w:val="auto"/>
        </w:rPr>
        <w:t>REGISTRATION STATEMENT</w:t>
      </w:r>
    </w:p>
    <w:p>
      <w:pPr>
        <w:jc w:val="center"/>
        <w:spacing w:after="0" w:line="221" w:lineRule="auto"/>
        <w:rPr>
          <w:sz w:val="20"/>
          <w:szCs w:val="20"/>
          <w:color w:val="auto"/>
        </w:rPr>
      </w:pPr>
      <w:r>
        <w:rPr>
          <w:rFonts w:ascii="Arial" w:cs="Arial" w:eastAsia="Arial" w:hAnsi="Arial"/>
          <w:sz w:val="14"/>
          <w:szCs w:val="14"/>
          <w:b w:val="1"/>
          <w:bCs w:val="1"/>
          <w:color w:val="auto"/>
        </w:rPr>
        <w:t>UNDER</w:t>
      </w:r>
    </w:p>
    <w:p>
      <w:pPr>
        <w:jc w:val="center"/>
        <w:spacing w:after="0"/>
        <w:rPr>
          <w:sz w:val="20"/>
          <w:szCs w:val="20"/>
          <w:color w:val="auto"/>
        </w:rPr>
      </w:pPr>
      <w:r>
        <w:rPr>
          <w:rFonts w:ascii="Arial" w:cs="Arial" w:eastAsia="Arial" w:hAnsi="Arial"/>
          <w:sz w:val="14"/>
          <w:szCs w:val="14"/>
          <w:b w:val="1"/>
          <w:bCs w:val="1"/>
          <w:color w:val="auto"/>
        </w:rPr>
        <w:t>THE SECURITIES ACT OF 1933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2894965</wp:posOffset>
            </wp:positionH>
            <wp:positionV relativeFrom="paragraph">
              <wp:posOffset>128905</wp:posOffset>
            </wp:positionV>
            <wp:extent cx="146621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41" w:lineRule="exact"/>
        <w:rPr>
          <w:sz w:val="24"/>
          <w:szCs w:val="24"/>
          <w:color w:val="auto"/>
        </w:rPr>
      </w:pPr>
    </w:p>
    <w:p>
      <w:pPr>
        <w:jc w:val="center"/>
        <w:spacing w:after="0"/>
        <w:rPr>
          <w:sz w:val="20"/>
          <w:szCs w:val="20"/>
          <w:color w:val="auto"/>
        </w:rPr>
      </w:pPr>
      <w:r>
        <w:rPr>
          <w:rFonts w:ascii="Arial" w:cs="Arial" w:eastAsia="Arial" w:hAnsi="Arial"/>
          <w:sz w:val="24"/>
          <w:szCs w:val="24"/>
          <w:b w:val="1"/>
          <w:bCs w:val="1"/>
          <w:color w:val="auto"/>
        </w:rPr>
        <w:t>NextCure, Inc.</w:t>
      </w:r>
    </w:p>
    <w:p>
      <w:pPr>
        <w:spacing w:after="0" w:line="37" w:lineRule="exact"/>
        <w:rPr>
          <w:sz w:val="24"/>
          <w:szCs w:val="24"/>
          <w:color w:val="auto"/>
        </w:rPr>
      </w:pPr>
    </w:p>
    <w:p>
      <w:pPr>
        <w:jc w:val="center"/>
        <w:spacing w:after="0"/>
        <w:rPr>
          <w:sz w:val="20"/>
          <w:szCs w:val="20"/>
          <w:color w:val="auto"/>
        </w:rPr>
      </w:pPr>
      <w:r>
        <w:rPr>
          <w:rFonts w:ascii="Arial" w:cs="Arial" w:eastAsia="Arial" w:hAnsi="Arial"/>
          <w:sz w:val="14"/>
          <w:szCs w:val="14"/>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2894965</wp:posOffset>
            </wp:positionH>
            <wp:positionV relativeFrom="paragraph">
              <wp:posOffset>128905</wp:posOffset>
            </wp:positionV>
            <wp:extent cx="146621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46" w:lineRule="exact"/>
        <w:rPr>
          <w:sz w:val="24"/>
          <w:szCs w:val="24"/>
          <w:color w:val="auto"/>
        </w:rPr>
      </w:pPr>
    </w:p>
    <w:tbl>
      <w:tblPr>
        <w:tblLayout w:type="fixed"/>
        <w:tblInd w:w="3100" w:type="dxa"/>
        <w:tblCellMar>
          <w:top w:w="0" w:type="dxa"/>
          <w:left w:w="0" w:type="dxa"/>
          <w:bottom w:w="0" w:type="dxa"/>
          <w:right w:w="0" w:type="dxa"/>
        </w:tblCellMar>
      </w:tblPr>
      <w:tr>
        <w:trPr>
          <w:trHeight w:val="161"/>
        </w:trPr>
        <w:tc>
          <w:tcPr>
            <w:tcW w:w="1700" w:type="dxa"/>
            <w:vAlign w:val="bottom"/>
          </w:tcPr>
          <w:p>
            <w:pPr>
              <w:jc w:val="center"/>
              <w:ind w:right="52"/>
              <w:spacing w:after="0"/>
              <w:rPr>
                <w:sz w:val="20"/>
                <w:szCs w:val="20"/>
                <w:color w:val="auto"/>
              </w:rPr>
            </w:pPr>
            <w:r>
              <w:rPr>
                <w:rFonts w:ascii="Arial" w:cs="Arial" w:eastAsia="Arial" w:hAnsi="Arial"/>
                <w:sz w:val="14"/>
                <w:szCs w:val="14"/>
                <w:b w:val="1"/>
                <w:bCs w:val="1"/>
                <w:color w:val="auto"/>
                <w:w w:val="87"/>
              </w:rPr>
              <w:t>Delaware</w:t>
            </w:r>
          </w:p>
        </w:tc>
        <w:tc>
          <w:tcPr>
            <w:tcW w:w="1900" w:type="dxa"/>
            <w:vAlign w:val="bottom"/>
          </w:tcPr>
          <w:p>
            <w:pPr>
              <w:jc w:val="center"/>
              <w:ind w:right="12"/>
              <w:spacing w:after="0"/>
              <w:rPr>
                <w:sz w:val="20"/>
                <w:szCs w:val="20"/>
                <w:color w:val="auto"/>
              </w:rPr>
            </w:pPr>
            <w:r>
              <w:rPr>
                <w:rFonts w:ascii="Arial" w:cs="Arial" w:eastAsia="Arial" w:hAnsi="Arial"/>
                <w:sz w:val="14"/>
                <w:szCs w:val="14"/>
                <w:b w:val="1"/>
                <w:bCs w:val="1"/>
                <w:color w:val="auto"/>
                <w:w w:val="83"/>
              </w:rPr>
              <w:t>2834</w:t>
            </w:r>
          </w:p>
        </w:tc>
        <w:tc>
          <w:tcPr>
            <w:tcW w:w="1460" w:type="dxa"/>
            <w:vAlign w:val="bottom"/>
          </w:tcPr>
          <w:p>
            <w:pPr>
              <w:jc w:val="center"/>
              <w:ind w:left="152"/>
              <w:spacing w:after="0"/>
              <w:rPr>
                <w:sz w:val="20"/>
                <w:szCs w:val="20"/>
                <w:color w:val="auto"/>
              </w:rPr>
            </w:pPr>
            <w:r>
              <w:rPr>
                <w:rFonts w:ascii="Arial" w:cs="Arial" w:eastAsia="Arial" w:hAnsi="Arial"/>
                <w:sz w:val="14"/>
                <w:szCs w:val="14"/>
                <w:b w:val="1"/>
                <w:bCs w:val="1"/>
                <w:color w:val="auto"/>
                <w:w w:val="85"/>
              </w:rPr>
              <w:t>47-5231247</w:t>
            </w:r>
          </w:p>
        </w:tc>
      </w:tr>
      <w:tr>
        <w:trPr>
          <w:trHeight w:val="149"/>
        </w:trPr>
        <w:tc>
          <w:tcPr>
            <w:tcW w:w="1700" w:type="dxa"/>
            <w:vAlign w:val="bottom"/>
          </w:tcPr>
          <w:p>
            <w:pPr>
              <w:jc w:val="center"/>
              <w:ind w:right="52"/>
              <w:spacing w:after="0" w:line="149" w:lineRule="exact"/>
              <w:rPr>
                <w:sz w:val="20"/>
                <w:szCs w:val="20"/>
                <w:color w:val="auto"/>
              </w:rPr>
            </w:pPr>
            <w:r>
              <w:rPr>
                <w:rFonts w:ascii="Arial" w:cs="Arial" w:eastAsia="Arial" w:hAnsi="Arial"/>
                <w:sz w:val="14"/>
                <w:szCs w:val="14"/>
                <w:color w:val="auto"/>
                <w:w w:val="90"/>
              </w:rPr>
              <w:t>(State or other jurisdiction of</w:t>
            </w:r>
          </w:p>
        </w:tc>
        <w:tc>
          <w:tcPr>
            <w:tcW w:w="1900" w:type="dxa"/>
            <w:vAlign w:val="bottom"/>
          </w:tcPr>
          <w:p>
            <w:pPr>
              <w:jc w:val="center"/>
              <w:ind w:right="12"/>
              <w:spacing w:after="0" w:line="149" w:lineRule="exact"/>
              <w:rPr>
                <w:sz w:val="20"/>
                <w:szCs w:val="20"/>
                <w:color w:val="auto"/>
              </w:rPr>
            </w:pPr>
            <w:r>
              <w:rPr>
                <w:rFonts w:ascii="Arial" w:cs="Arial" w:eastAsia="Arial" w:hAnsi="Arial"/>
                <w:sz w:val="14"/>
                <w:szCs w:val="14"/>
                <w:color w:val="auto"/>
                <w:w w:val="88"/>
              </w:rPr>
              <w:t>(Primary Standard Industrial</w:t>
            </w:r>
          </w:p>
        </w:tc>
        <w:tc>
          <w:tcPr>
            <w:tcW w:w="1460" w:type="dxa"/>
            <w:vAlign w:val="bottom"/>
          </w:tcPr>
          <w:p>
            <w:pPr>
              <w:jc w:val="center"/>
              <w:ind w:left="152"/>
              <w:spacing w:after="0" w:line="149" w:lineRule="exact"/>
              <w:rPr>
                <w:sz w:val="20"/>
                <w:szCs w:val="20"/>
                <w:color w:val="auto"/>
              </w:rPr>
            </w:pPr>
            <w:r>
              <w:rPr>
                <w:rFonts w:ascii="Arial" w:cs="Arial" w:eastAsia="Arial" w:hAnsi="Arial"/>
                <w:sz w:val="14"/>
                <w:szCs w:val="14"/>
                <w:color w:val="auto"/>
                <w:w w:val="89"/>
              </w:rPr>
              <w:t>(I.R.S. Employer</w:t>
            </w:r>
          </w:p>
        </w:tc>
      </w:tr>
      <w:tr>
        <w:trPr>
          <w:trHeight w:val="149"/>
        </w:trPr>
        <w:tc>
          <w:tcPr>
            <w:tcW w:w="1700" w:type="dxa"/>
            <w:vAlign w:val="bottom"/>
          </w:tcPr>
          <w:p>
            <w:pPr>
              <w:jc w:val="center"/>
              <w:ind w:right="52"/>
              <w:spacing w:after="0" w:line="149" w:lineRule="exact"/>
              <w:rPr>
                <w:sz w:val="20"/>
                <w:szCs w:val="20"/>
                <w:color w:val="auto"/>
              </w:rPr>
            </w:pPr>
            <w:r>
              <w:rPr>
                <w:rFonts w:ascii="Arial" w:cs="Arial" w:eastAsia="Arial" w:hAnsi="Arial"/>
                <w:sz w:val="14"/>
                <w:szCs w:val="14"/>
                <w:color w:val="auto"/>
                <w:w w:val="88"/>
              </w:rPr>
              <w:t>incorporation or</w:t>
            </w:r>
          </w:p>
        </w:tc>
        <w:tc>
          <w:tcPr>
            <w:tcW w:w="1900" w:type="dxa"/>
            <w:vAlign w:val="bottom"/>
          </w:tcPr>
          <w:p>
            <w:pPr>
              <w:jc w:val="center"/>
              <w:ind w:right="12"/>
              <w:spacing w:after="0" w:line="149" w:lineRule="exact"/>
              <w:rPr>
                <w:sz w:val="20"/>
                <w:szCs w:val="20"/>
                <w:color w:val="auto"/>
              </w:rPr>
            </w:pPr>
            <w:r>
              <w:rPr>
                <w:rFonts w:ascii="Arial" w:cs="Arial" w:eastAsia="Arial" w:hAnsi="Arial"/>
                <w:sz w:val="14"/>
                <w:szCs w:val="14"/>
                <w:color w:val="auto"/>
                <w:w w:val="88"/>
              </w:rPr>
              <w:t>Classification Code Number)</w:t>
            </w:r>
          </w:p>
        </w:tc>
        <w:tc>
          <w:tcPr>
            <w:tcW w:w="1460" w:type="dxa"/>
            <w:vAlign w:val="bottom"/>
          </w:tcPr>
          <w:p>
            <w:pPr>
              <w:jc w:val="center"/>
              <w:ind w:left="152"/>
              <w:spacing w:after="0" w:line="149" w:lineRule="exact"/>
              <w:rPr>
                <w:sz w:val="20"/>
                <w:szCs w:val="20"/>
                <w:color w:val="auto"/>
              </w:rPr>
            </w:pPr>
            <w:r>
              <w:rPr>
                <w:rFonts w:ascii="Arial" w:cs="Arial" w:eastAsia="Arial" w:hAnsi="Arial"/>
                <w:sz w:val="14"/>
                <w:szCs w:val="14"/>
                <w:color w:val="auto"/>
                <w:w w:val="90"/>
              </w:rPr>
              <w:t>Identification Number)</w:t>
            </w:r>
          </w:p>
        </w:tc>
      </w:tr>
      <w:tr>
        <w:trPr>
          <w:trHeight w:val="172"/>
        </w:trPr>
        <w:tc>
          <w:tcPr>
            <w:tcW w:w="1700" w:type="dxa"/>
            <w:vAlign w:val="bottom"/>
          </w:tcPr>
          <w:p>
            <w:pPr>
              <w:jc w:val="center"/>
              <w:ind w:right="52"/>
              <w:spacing w:after="0"/>
              <w:rPr>
                <w:sz w:val="20"/>
                <w:szCs w:val="20"/>
                <w:color w:val="auto"/>
              </w:rPr>
            </w:pPr>
            <w:r>
              <w:rPr>
                <w:rFonts w:ascii="Arial" w:cs="Arial" w:eastAsia="Arial" w:hAnsi="Arial"/>
                <w:sz w:val="14"/>
                <w:szCs w:val="14"/>
                <w:color w:val="auto"/>
                <w:w w:val="86"/>
              </w:rPr>
              <w:t>organization)</w:t>
            </w:r>
          </w:p>
        </w:tc>
        <w:tc>
          <w:tcPr>
            <w:tcW w:w="1900" w:type="dxa"/>
            <w:vAlign w:val="bottom"/>
          </w:tcPr>
          <w:p>
            <w:pPr>
              <w:spacing w:after="0"/>
              <w:rPr>
                <w:sz w:val="14"/>
                <w:szCs w:val="14"/>
                <w:color w:val="auto"/>
              </w:rPr>
            </w:pPr>
          </w:p>
        </w:tc>
        <w:tc>
          <w:tcPr>
            <w:tcW w:w="1460" w:type="dxa"/>
            <w:vAlign w:val="bottom"/>
          </w:tcPr>
          <w:p>
            <w:pPr>
              <w:spacing w:after="0"/>
              <w:rPr>
                <w:sz w:val="14"/>
                <w:szCs w:val="14"/>
                <w:color w:val="auto"/>
              </w:rPr>
            </w:pPr>
          </w:p>
        </w:tc>
      </w:tr>
    </w:tbl>
    <w:p>
      <w:pPr>
        <w:spacing w:after="0" w:line="190"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9000 Virginia Manor Road, Suite 200</w:t>
      </w:r>
    </w:p>
    <w:p>
      <w:pPr>
        <w:jc w:val="center"/>
        <w:spacing w:after="0" w:line="223" w:lineRule="auto"/>
        <w:rPr>
          <w:sz w:val="20"/>
          <w:szCs w:val="20"/>
          <w:color w:val="auto"/>
        </w:rPr>
      </w:pPr>
      <w:r>
        <w:rPr>
          <w:rFonts w:ascii="Arial" w:cs="Arial" w:eastAsia="Arial" w:hAnsi="Arial"/>
          <w:sz w:val="14"/>
          <w:szCs w:val="14"/>
          <w:b w:val="1"/>
          <w:bCs w:val="1"/>
          <w:color w:val="auto"/>
        </w:rPr>
        <w:t>Beltsville, Maryland 20705</w:t>
      </w:r>
    </w:p>
    <w:p>
      <w:pPr>
        <w:jc w:val="center"/>
        <w:spacing w:after="0" w:line="222" w:lineRule="auto"/>
        <w:rPr>
          <w:sz w:val="20"/>
          <w:szCs w:val="20"/>
          <w:color w:val="auto"/>
        </w:rPr>
      </w:pPr>
      <w:r>
        <w:rPr>
          <w:rFonts w:ascii="Arial" w:cs="Arial" w:eastAsia="Arial" w:hAnsi="Arial"/>
          <w:sz w:val="14"/>
          <w:szCs w:val="14"/>
          <w:b w:val="1"/>
          <w:bCs w:val="1"/>
          <w:color w:val="auto"/>
        </w:rPr>
        <w:t>(240) 399-4900</w:t>
      </w:r>
    </w:p>
    <w:p>
      <w:pPr>
        <w:jc w:val="center"/>
        <w:spacing w:after="0"/>
        <w:rPr>
          <w:sz w:val="20"/>
          <w:szCs w:val="20"/>
          <w:color w:val="auto"/>
        </w:rPr>
      </w:pPr>
      <w:r>
        <w:rPr>
          <w:rFonts w:ascii="Arial" w:cs="Arial" w:eastAsia="Arial" w:hAnsi="Arial"/>
          <w:sz w:val="14"/>
          <w:szCs w:val="14"/>
          <w:color w:val="auto"/>
        </w:rPr>
        <w:t>(Address, including zip code, and telephone number, including area code, of registrant's principal executive offices)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2894965</wp:posOffset>
            </wp:positionH>
            <wp:positionV relativeFrom="paragraph">
              <wp:posOffset>128905</wp:posOffset>
            </wp:positionV>
            <wp:extent cx="146621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56"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Michael Richman</w:t>
      </w:r>
    </w:p>
    <w:p>
      <w:pPr>
        <w:jc w:val="center"/>
        <w:spacing w:after="0" w:line="223" w:lineRule="auto"/>
        <w:rPr>
          <w:sz w:val="20"/>
          <w:szCs w:val="20"/>
          <w:color w:val="auto"/>
        </w:rPr>
      </w:pPr>
      <w:r>
        <w:rPr>
          <w:rFonts w:ascii="Arial" w:cs="Arial" w:eastAsia="Arial" w:hAnsi="Arial"/>
          <w:sz w:val="14"/>
          <w:szCs w:val="14"/>
          <w:b w:val="1"/>
          <w:bCs w:val="1"/>
          <w:color w:val="auto"/>
        </w:rPr>
        <w:t>Chief Executive Officer</w:t>
      </w:r>
    </w:p>
    <w:p>
      <w:pPr>
        <w:jc w:val="center"/>
        <w:spacing w:after="0" w:line="222" w:lineRule="auto"/>
        <w:rPr>
          <w:sz w:val="20"/>
          <w:szCs w:val="20"/>
          <w:color w:val="auto"/>
        </w:rPr>
      </w:pPr>
      <w:r>
        <w:rPr>
          <w:rFonts w:ascii="Arial" w:cs="Arial" w:eastAsia="Arial" w:hAnsi="Arial"/>
          <w:sz w:val="14"/>
          <w:szCs w:val="14"/>
          <w:b w:val="1"/>
          <w:bCs w:val="1"/>
          <w:color w:val="auto"/>
        </w:rPr>
        <w:t>NextCure, Inc.</w:t>
      </w:r>
    </w:p>
    <w:p>
      <w:pPr>
        <w:jc w:val="center"/>
        <w:spacing w:after="0" w:line="221" w:lineRule="auto"/>
        <w:rPr>
          <w:sz w:val="20"/>
          <w:szCs w:val="20"/>
          <w:color w:val="auto"/>
        </w:rPr>
      </w:pPr>
      <w:r>
        <w:rPr>
          <w:rFonts w:ascii="Arial" w:cs="Arial" w:eastAsia="Arial" w:hAnsi="Arial"/>
          <w:sz w:val="14"/>
          <w:szCs w:val="14"/>
          <w:b w:val="1"/>
          <w:bCs w:val="1"/>
          <w:color w:val="auto"/>
        </w:rPr>
        <w:t>9000 Virginia Manor Road, Suite 200</w:t>
      </w:r>
    </w:p>
    <w:p>
      <w:pPr>
        <w:jc w:val="center"/>
        <w:spacing w:after="0" w:line="222" w:lineRule="auto"/>
        <w:rPr>
          <w:sz w:val="20"/>
          <w:szCs w:val="20"/>
          <w:color w:val="auto"/>
        </w:rPr>
      </w:pPr>
      <w:r>
        <w:rPr>
          <w:rFonts w:ascii="Arial" w:cs="Arial" w:eastAsia="Arial" w:hAnsi="Arial"/>
          <w:sz w:val="14"/>
          <w:szCs w:val="14"/>
          <w:b w:val="1"/>
          <w:bCs w:val="1"/>
          <w:color w:val="auto"/>
        </w:rPr>
        <w:t>Beltsville, Maryland 20705</w:t>
      </w:r>
    </w:p>
    <w:p>
      <w:pPr>
        <w:jc w:val="center"/>
        <w:spacing w:after="0" w:line="221" w:lineRule="auto"/>
        <w:rPr>
          <w:sz w:val="20"/>
          <w:szCs w:val="20"/>
          <w:color w:val="auto"/>
        </w:rPr>
      </w:pPr>
      <w:r>
        <w:rPr>
          <w:rFonts w:ascii="Arial" w:cs="Arial" w:eastAsia="Arial" w:hAnsi="Arial"/>
          <w:sz w:val="14"/>
          <w:szCs w:val="14"/>
          <w:b w:val="1"/>
          <w:bCs w:val="1"/>
          <w:color w:val="auto"/>
        </w:rPr>
        <w:t>(240) 399-4900</w:t>
      </w:r>
    </w:p>
    <w:p>
      <w:pPr>
        <w:jc w:val="center"/>
        <w:spacing w:after="0"/>
        <w:rPr>
          <w:sz w:val="20"/>
          <w:szCs w:val="20"/>
          <w:color w:val="auto"/>
        </w:rPr>
      </w:pPr>
      <w:r>
        <w:rPr>
          <w:rFonts w:ascii="Arial" w:cs="Arial" w:eastAsia="Arial" w:hAnsi="Arial"/>
          <w:sz w:val="14"/>
          <w:szCs w:val="14"/>
          <w:color w:val="auto"/>
        </w:rPr>
        <w:t>(Name, address, including zip code, and telephone number, including area code, of agent for service)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2894965</wp:posOffset>
            </wp:positionH>
            <wp:positionV relativeFrom="paragraph">
              <wp:posOffset>128905</wp:posOffset>
            </wp:positionV>
            <wp:extent cx="146621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56" w:lineRule="exact"/>
        <w:rPr>
          <w:sz w:val="24"/>
          <w:szCs w:val="24"/>
          <w:color w:val="auto"/>
        </w:rPr>
      </w:pPr>
    </w:p>
    <w:tbl>
      <w:tblPr>
        <w:tblLayout w:type="fixed"/>
        <w:tblInd w:w="3240" w:type="dxa"/>
        <w:tblCellMar>
          <w:top w:w="0" w:type="dxa"/>
          <w:left w:w="0" w:type="dxa"/>
          <w:bottom w:w="0" w:type="dxa"/>
          <w:right w:w="0" w:type="dxa"/>
        </w:tblCellMar>
      </w:tblPr>
      <w:tr>
        <w:trPr>
          <w:trHeight w:val="174"/>
        </w:trPr>
        <w:tc>
          <w:tcPr>
            <w:tcW w:w="13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620" w:type="dxa"/>
            <w:vAlign w:val="bottom"/>
            <w:gridSpan w:val="2"/>
          </w:tcPr>
          <w:p>
            <w:pPr>
              <w:ind w:left="80"/>
              <w:spacing w:after="0"/>
              <w:rPr>
                <w:sz w:val="20"/>
                <w:szCs w:val="20"/>
                <w:color w:val="auto"/>
              </w:rPr>
            </w:pPr>
            <w:r>
              <w:rPr>
                <w:rFonts w:ascii="Arial" w:cs="Arial" w:eastAsia="Arial" w:hAnsi="Arial"/>
                <w:sz w:val="14"/>
                <w:szCs w:val="14"/>
                <w:b w:val="1"/>
                <w:bCs w:val="1"/>
                <w:color w:val="auto"/>
              </w:rPr>
              <w:t>Copies to:</w:t>
            </w:r>
          </w:p>
        </w:tc>
        <w:tc>
          <w:tcPr>
            <w:tcW w:w="0" w:type="dxa"/>
            <w:vAlign w:val="bottom"/>
          </w:tcPr>
          <w:p>
            <w:pPr>
              <w:spacing w:after="0"/>
              <w:rPr>
                <w:sz w:val="1"/>
                <w:szCs w:val="1"/>
                <w:color w:val="auto"/>
              </w:rPr>
            </w:pPr>
          </w:p>
        </w:tc>
      </w:tr>
      <w:tr>
        <w:trPr>
          <w:trHeight w:val="271"/>
        </w:trPr>
        <w:tc>
          <w:tcPr>
            <w:tcW w:w="2100" w:type="dxa"/>
            <w:vAlign w:val="bottom"/>
            <w:gridSpan w:val="2"/>
            <w:vMerge w:val="restart"/>
          </w:tcPr>
          <w:p>
            <w:pPr>
              <w:jc w:val="center"/>
              <w:ind w:right="80"/>
              <w:spacing w:after="0"/>
              <w:rPr>
                <w:sz w:val="20"/>
                <w:szCs w:val="20"/>
                <w:color w:val="auto"/>
              </w:rPr>
            </w:pPr>
            <w:r>
              <w:rPr>
                <w:rFonts w:ascii="Arial" w:cs="Arial" w:eastAsia="Arial" w:hAnsi="Arial"/>
                <w:sz w:val="14"/>
                <w:szCs w:val="14"/>
                <w:b w:val="1"/>
                <w:bCs w:val="1"/>
                <w:color w:val="auto"/>
                <w:w w:val="91"/>
              </w:rPr>
              <w:t>Asher M. Rubin</w:t>
            </w:r>
          </w:p>
        </w:tc>
        <w:tc>
          <w:tcPr>
            <w:tcW w:w="2620" w:type="dxa"/>
            <w:vAlign w:val="bottom"/>
            <w:gridSpan w:val="2"/>
          </w:tcPr>
          <w:p>
            <w:pPr>
              <w:jc w:val="center"/>
              <w:ind w:left="972"/>
              <w:spacing w:after="0"/>
              <w:rPr>
                <w:sz w:val="20"/>
                <w:szCs w:val="20"/>
                <w:color w:val="auto"/>
              </w:rPr>
            </w:pPr>
            <w:r>
              <w:rPr>
                <w:rFonts w:ascii="Arial" w:cs="Arial" w:eastAsia="Arial" w:hAnsi="Arial"/>
                <w:sz w:val="14"/>
                <w:szCs w:val="14"/>
                <w:b w:val="1"/>
                <w:bCs w:val="1"/>
                <w:color w:val="auto"/>
                <w:w w:val="90"/>
              </w:rPr>
              <w:t>Divakar Gupta</w:t>
            </w:r>
          </w:p>
        </w:tc>
        <w:tc>
          <w:tcPr>
            <w:tcW w:w="0" w:type="dxa"/>
            <w:vAlign w:val="bottom"/>
          </w:tcPr>
          <w:p>
            <w:pPr>
              <w:spacing w:after="0"/>
              <w:rPr>
                <w:sz w:val="1"/>
                <w:szCs w:val="1"/>
                <w:color w:val="auto"/>
              </w:rPr>
            </w:pPr>
          </w:p>
        </w:tc>
      </w:tr>
      <w:tr>
        <w:trPr>
          <w:trHeight w:val="95"/>
        </w:trPr>
        <w:tc>
          <w:tcPr>
            <w:tcW w:w="2100" w:type="dxa"/>
            <w:vAlign w:val="bottom"/>
            <w:gridSpan w:val="2"/>
            <w:vMerge w:val="continue"/>
          </w:tcPr>
          <w:p>
            <w:pPr>
              <w:spacing w:after="0"/>
              <w:rPr>
                <w:sz w:val="8"/>
                <w:szCs w:val="8"/>
                <w:color w:val="auto"/>
              </w:rPr>
            </w:pPr>
          </w:p>
        </w:tc>
        <w:tc>
          <w:tcPr>
            <w:tcW w:w="2620" w:type="dxa"/>
            <w:vAlign w:val="bottom"/>
            <w:gridSpan w:val="2"/>
            <w:vMerge w:val="restart"/>
          </w:tcPr>
          <w:p>
            <w:pPr>
              <w:jc w:val="center"/>
              <w:ind w:left="972"/>
              <w:spacing w:after="0" w:line="149" w:lineRule="exact"/>
              <w:rPr>
                <w:sz w:val="20"/>
                <w:szCs w:val="20"/>
                <w:color w:val="auto"/>
              </w:rPr>
            </w:pPr>
            <w:r>
              <w:rPr>
                <w:rFonts w:ascii="Arial" w:cs="Arial" w:eastAsia="Arial" w:hAnsi="Arial"/>
                <w:sz w:val="14"/>
                <w:szCs w:val="14"/>
                <w:b w:val="1"/>
                <w:bCs w:val="1"/>
                <w:color w:val="auto"/>
                <w:w w:val="87"/>
              </w:rPr>
              <w:t>Brent B. Siler</w:t>
            </w:r>
          </w:p>
        </w:tc>
        <w:tc>
          <w:tcPr>
            <w:tcW w:w="0" w:type="dxa"/>
            <w:vAlign w:val="bottom"/>
          </w:tcPr>
          <w:p>
            <w:pPr>
              <w:spacing w:after="0"/>
              <w:rPr>
                <w:sz w:val="1"/>
                <w:szCs w:val="1"/>
                <w:color w:val="auto"/>
              </w:rPr>
            </w:pPr>
          </w:p>
        </w:tc>
      </w:tr>
      <w:tr>
        <w:trPr>
          <w:trHeight w:val="54"/>
        </w:trPr>
        <w:tc>
          <w:tcPr>
            <w:tcW w:w="2100" w:type="dxa"/>
            <w:vAlign w:val="bottom"/>
            <w:gridSpan w:val="2"/>
            <w:vMerge w:val="restart"/>
          </w:tcPr>
          <w:p>
            <w:pPr>
              <w:jc w:val="center"/>
              <w:ind w:right="80"/>
              <w:spacing w:after="0" w:line="149" w:lineRule="exact"/>
              <w:rPr>
                <w:sz w:val="20"/>
                <w:szCs w:val="20"/>
                <w:color w:val="auto"/>
              </w:rPr>
            </w:pPr>
            <w:r>
              <w:rPr>
                <w:rFonts w:ascii="Arial" w:cs="Arial" w:eastAsia="Arial" w:hAnsi="Arial"/>
                <w:sz w:val="14"/>
                <w:szCs w:val="14"/>
                <w:b w:val="1"/>
                <w:bCs w:val="1"/>
                <w:color w:val="auto"/>
                <w:w w:val="94"/>
              </w:rPr>
              <w:t>William I. Intner</w:t>
            </w:r>
          </w:p>
        </w:tc>
        <w:tc>
          <w:tcPr>
            <w:tcW w:w="2620" w:type="dxa"/>
            <w:vAlign w:val="bottom"/>
            <w:gridSpan w:val="2"/>
            <w:vMerge w:val="continue"/>
          </w:tcPr>
          <w:p>
            <w:pPr>
              <w:spacing w:after="0"/>
              <w:rPr>
                <w:sz w:val="4"/>
                <w:szCs w:val="4"/>
                <w:color w:val="auto"/>
              </w:rPr>
            </w:pPr>
          </w:p>
        </w:tc>
        <w:tc>
          <w:tcPr>
            <w:tcW w:w="0" w:type="dxa"/>
            <w:vAlign w:val="bottom"/>
          </w:tcPr>
          <w:p>
            <w:pPr>
              <w:spacing w:after="0"/>
              <w:rPr>
                <w:sz w:val="1"/>
                <w:szCs w:val="1"/>
                <w:color w:val="auto"/>
              </w:rPr>
            </w:pPr>
          </w:p>
        </w:tc>
      </w:tr>
      <w:tr>
        <w:trPr>
          <w:trHeight w:val="95"/>
        </w:trPr>
        <w:tc>
          <w:tcPr>
            <w:tcW w:w="2100" w:type="dxa"/>
            <w:vAlign w:val="bottom"/>
            <w:gridSpan w:val="2"/>
            <w:vMerge w:val="continue"/>
          </w:tcPr>
          <w:p>
            <w:pPr>
              <w:spacing w:after="0"/>
              <w:rPr>
                <w:sz w:val="8"/>
                <w:szCs w:val="8"/>
                <w:color w:val="auto"/>
              </w:rPr>
            </w:pPr>
          </w:p>
        </w:tc>
        <w:tc>
          <w:tcPr>
            <w:tcW w:w="2620" w:type="dxa"/>
            <w:vAlign w:val="bottom"/>
            <w:gridSpan w:val="2"/>
            <w:vMerge w:val="restart"/>
          </w:tcPr>
          <w:p>
            <w:pPr>
              <w:jc w:val="center"/>
              <w:ind w:left="972"/>
              <w:spacing w:after="0" w:line="149" w:lineRule="exact"/>
              <w:rPr>
                <w:sz w:val="20"/>
                <w:szCs w:val="20"/>
                <w:color w:val="auto"/>
              </w:rPr>
            </w:pPr>
            <w:r>
              <w:rPr>
                <w:rFonts w:ascii="Arial" w:cs="Arial" w:eastAsia="Arial" w:hAnsi="Arial"/>
                <w:sz w:val="14"/>
                <w:szCs w:val="14"/>
                <w:b w:val="1"/>
                <w:bCs w:val="1"/>
                <w:color w:val="auto"/>
                <w:w w:val="87"/>
              </w:rPr>
              <w:t>Joshua A. Kaufman</w:t>
            </w:r>
          </w:p>
        </w:tc>
        <w:tc>
          <w:tcPr>
            <w:tcW w:w="0" w:type="dxa"/>
            <w:vAlign w:val="bottom"/>
          </w:tcPr>
          <w:p>
            <w:pPr>
              <w:spacing w:after="0"/>
              <w:rPr>
                <w:sz w:val="1"/>
                <w:szCs w:val="1"/>
                <w:color w:val="auto"/>
              </w:rPr>
            </w:pPr>
          </w:p>
        </w:tc>
      </w:tr>
      <w:tr>
        <w:trPr>
          <w:trHeight w:val="54"/>
        </w:trPr>
        <w:tc>
          <w:tcPr>
            <w:tcW w:w="2100" w:type="dxa"/>
            <w:vAlign w:val="bottom"/>
            <w:gridSpan w:val="2"/>
            <w:vMerge w:val="restart"/>
          </w:tcPr>
          <w:p>
            <w:pPr>
              <w:jc w:val="center"/>
              <w:ind w:right="80"/>
              <w:spacing w:after="0" w:line="149" w:lineRule="exact"/>
              <w:rPr>
                <w:sz w:val="20"/>
                <w:szCs w:val="20"/>
                <w:color w:val="auto"/>
              </w:rPr>
            </w:pPr>
            <w:r>
              <w:rPr>
                <w:rFonts w:ascii="Arial" w:cs="Arial" w:eastAsia="Arial" w:hAnsi="Arial"/>
                <w:sz w:val="14"/>
                <w:szCs w:val="14"/>
                <w:b w:val="1"/>
                <w:bCs w:val="1"/>
                <w:color w:val="auto"/>
                <w:w w:val="89"/>
              </w:rPr>
              <w:t>Hogan Lovells US LLP</w:t>
            </w:r>
          </w:p>
        </w:tc>
        <w:tc>
          <w:tcPr>
            <w:tcW w:w="2620" w:type="dxa"/>
            <w:vAlign w:val="bottom"/>
            <w:gridSpan w:val="2"/>
            <w:vMerge w:val="continue"/>
          </w:tcPr>
          <w:p>
            <w:pPr>
              <w:spacing w:after="0"/>
              <w:rPr>
                <w:sz w:val="4"/>
                <w:szCs w:val="4"/>
                <w:color w:val="auto"/>
              </w:rPr>
            </w:pPr>
          </w:p>
        </w:tc>
        <w:tc>
          <w:tcPr>
            <w:tcW w:w="0" w:type="dxa"/>
            <w:vAlign w:val="bottom"/>
          </w:tcPr>
          <w:p>
            <w:pPr>
              <w:spacing w:after="0"/>
              <w:rPr>
                <w:sz w:val="1"/>
                <w:szCs w:val="1"/>
                <w:color w:val="auto"/>
              </w:rPr>
            </w:pPr>
          </w:p>
        </w:tc>
      </w:tr>
      <w:tr>
        <w:trPr>
          <w:trHeight w:val="95"/>
        </w:trPr>
        <w:tc>
          <w:tcPr>
            <w:tcW w:w="2100" w:type="dxa"/>
            <w:vAlign w:val="bottom"/>
            <w:gridSpan w:val="2"/>
            <w:vMerge w:val="continue"/>
          </w:tcPr>
          <w:p>
            <w:pPr>
              <w:spacing w:after="0"/>
              <w:rPr>
                <w:sz w:val="8"/>
                <w:szCs w:val="8"/>
                <w:color w:val="auto"/>
              </w:rPr>
            </w:pPr>
          </w:p>
        </w:tc>
        <w:tc>
          <w:tcPr>
            <w:tcW w:w="2620" w:type="dxa"/>
            <w:vAlign w:val="bottom"/>
            <w:gridSpan w:val="2"/>
            <w:vMerge w:val="restart"/>
          </w:tcPr>
          <w:p>
            <w:pPr>
              <w:jc w:val="center"/>
              <w:ind w:left="972"/>
              <w:spacing w:after="0" w:line="149" w:lineRule="exact"/>
              <w:rPr>
                <w:sz w:val="20"/>
                <w:szCs w:val="20"/>
                <w:color w:val="auto"/>
              </w:rPr>
            </w:pPr>
            <w:r>
              <w:rPr>
                <w:rFonts w:ascii="Arial" w:cs="Arial" w:eastAsia="Arial" w:hAnsi="Arial"/>
                <w:sz w:val="14"/>
                <w:szCs w:val="14"/>
                <w:b w:val="1"/>
                <w:bCs w:val="1"/>
                <w:color w:val="auto"/>
                <w:w w:val="85"/>
              </w:rPr>
              <w:t>Madison A. Jones</w:t>
            </w:r>
          </w:p>
        </w:tc>
        <w:tc>
          <w:tcPr>
            <w:tcW w:w="0" w:type="dxa"/>
            <w:vAlign w:val="bottom"/>
          </w:tcPr>
          <w:p>
            <w:pPr>
              <w:spacing w:after="0"/>
              <w:rPr>
                <w:sz w:val="1"/>
                <w:szCs w:val="1"/>
                <w:color w:val="auto"/>
              </w:rPr>
            </w:pPr>
          </w:p>
        </w:tc>
      </w:tr>
      <w:tr>
        <w:trPr>
          <w:trHeight w:val="54"/>
        </w:trPr>
        <w:tc>
          <w:tcPr>
            <w:tcW w:w="2100" w:type="dxa"/>
            <w:vAlign w:val="bottom"/>
            <w:gridSpan w:val="2"/>
            <w:vMerge w:val="restart"/>
          </w:tcPr>
          <w:p>
            <w:pPr>
              <w:jc w:val="center"/>
              <w:ind w:right="80"/>
              <w:spacing w:after="0" w:line="149" w:lineRule="exact"/>
              <w:rPr>
                <w:sz w:val="20"/>
                <w:szCs w:val="20"/>
                <w:color w:val="auto"/>
              </w:rPr>
            </w:pPr>
            <w:r>
              <w:rPr>
                <w:rFonts w:ascii="Arial" w:cs="Arial" w:eastAsia="Arial" w:hAnsi="Arial"/>
                <w:sz w:val="14"/>
                <w:szCs w:val="14"/>
                <w:b w:val="1"/>
                <w:bCs w:val="1"/>
                <w:color w:val="auto"/>
                <w:w w:val="88"/>
              </w:rPr>
              <w:t>100 International Drive, Suite 2000</w:t>
            </w:r>
          </w:p>
        </w:tc>
        <w:tc>
          <w:tcPr>
            <w:tcW w:w="2620" w:type="dxa"/>
            <w:vAlign w:val="bottom"/>
            <w:gridSpan w:val="2"/>
            <w:vMerge w:val="continue"/>
          </w:tcPr>
          <w:p>
            <w:pPr>
              <w:spacing w:after="0"/>
              <w:rPr>
                <w:sz w:val="4"/>
                <w:szCs w:val="4"/>
                <w:color w:val="auto"/>
              </w:rPr>
            </w:pPr>
          </w:p>
        </w:tc>
        <w:tc>
          <w:tcPr>
            <w:tcW w:w="0" w:type="dxa"/>
            <w:vAlign w:val="bottom"/>
          </w:tcPr>
          <w:p>
            <w:pPr>
              <w:spacing w:after="0"/>
              <w:rPr>
                <w:sz w:val="1"/>
                <w:szCs w:val="1"/>
                <w:color w:val="auto"/>
              </w:rPr>
            </w:pPr>
          </w:p>
        </w:tc>
      </w:tr>
      <w:tr>
        <w:trPr>
          <w:trHeight w:val="95"/>
        </w:trPr>
        <w:tc>
          <w:tcPr>
            <w:tcW w:w="2100" w:type="dxa"/>
            <w:vAlign w:val="bottom"/>
            <w:gridSpan w:val="2"/>
            <w:vMerge w:val="continue"/>
          </w:tcPr>
          <w:p>
            <w:pPr>
              <w:spacing w:after="0"/>
              <w:rPr>
                <w:sz w:val="8"/>
                <w:szCs w:val="8"/>
                <w:color w:val="auto"/>
              </w:rPr>
            </w:pPr>
          </w:p>
        </w:tc>
        <w:tc>
          <w:tcPr>
            <w:tcW w:w="2620" w:type="dxa"/>
            <w:vAlign w:val="bottom"/>
            <w:gridSpan w:val="2"/>
            <w:vMerge w:val="restart"/>
          </w:tcPr>
          <w:p>
            <w:pPr>
              <w:jc w:val="center"/>
              <w:ind w:left="972"/>
              <w:spacing w:after="0" w:line="149" w:lineRule="exact"/>
              <w:rPr>
                <w:sz w:val="20"/>
                <w:szCs w:val="20"/>
                <w:color w:val="auto"/>
              </w:rPr>
            </w:pPr>
            <w:r>
              <w:rPr>
                <w:rFonts w:ascii="Arial" w:cs="Arial" w:eastAsia="Arial" w:hAnsi="Arial"/>
                <w:sz w:val="14"/>
                <w:szCs w:val="14"/>
                <w:b w:val="1"/>
                <w:bCs w:val="1"/>
                <w:color w:val="auto"/>
                <w:w w:val="90"/>
              </w:rPr>
              <w:t>Cooley LLP</w:t>
            </w:r>
          </w:p>
        </w:tc>
        <w:tc>
          <w:tcPr>
            <w:tcW w:w="0" w:type="dxa"/>
            <w:vAlign w:val="bottom"/>
          </w:tcPr>
          <w:p>
            <w:pPr>
              <w:spacing w:after="0"/>
              <w:rPr>
                <w:sz w:val="1"/>
                <w:szCs w:val="1"/>
                <w:color w:val="auto"/>
              </w:rPr>
            </w:pPr>
          </w:p>
        </w:tc>
      </w:tr>
      <w:tr>
        <w:trPr>
          <w:trHeight w:val="54"/>
        </w:trPr>
        <w:tc>
          <w:tcPr>
            <w:tcW w:w="2100" w:type="dxa"/>
            <w:vAlign w:val="bottom"/>
            <w:gridSpan w:val="2"/>
            <w:vMerge w:val="restart"/>
          </w:tcPr>
          <w:p>
            <w:pPr>
              <w:jc w:val="center"/>
              <w:ind w:right="60"/>
              <w:spacing w:after="0" w:line="149" w:lineRule="exact"/>
              <w:rPr>
                <w:sz w:val="20"/>
                <w:szCs w:val="20"/>
                <w:color w:val="auto"/>
              </w:rPr>
            </w:pPr>
            <w:r>
              <w:rPr>
                <w:rFonts w:ascii="Arial" w:cs="Arial" w:eastAsia="Arial" w:hAnsi="Arial"/>
                <w:sz w:val="14"/>
                <w:szCs w:val="14"/>
                <w:b w:val="1"/>
                <w:bCs w:val="1"/>
                <w:color w:val="auto"/>
                <w:w w:val="90"/>
              </w:rPr>
              <w:t>Baltimore, Maryland 21202</w:t>
            </w:r>
          </w:p>
        </w:tc>
        <w:tc>
          <w:tcPr>
            <w:tcW w:w="2620" w:type="dxa"/>
            <w:vAlign w:val="bottom"/>
            <w:gridSpan w:val="2"/>
            <w:vMerge w:val="continue"/>
          </w:tcPr>
          <w:p>
            <w:pPr>
              <w:spacing w:after="0"/>
              <w:rPr>
                <w:sz w:val="4"/>
                <w:szCs w:val="4"/>
                <w:color w:val="auto"/>
              </w:rPr>
            </w:pPr>
          </w:p>
        </w:tc>
        <w:tc>
          <w:tcPr>
            <w:tcW w:w="0" w:type="dxa"/>
            <w:vAlign w:val="bottom"/>
          </w:tcPr>
          <w:p>
            <w:pPr>
              <w:spacing w:after="0"/>
              <w:rPr>
                <w:sz w:val="1"/>
                <w:szCs w:val="1"/>
                <w:color w:val="auto"/>
              </w:rPr>
            </w:pPr>
          </w:p>
        </w:tc>
      </w:tr>
      <w:tr>
        <w:trPr>
          <w:trHeight w:val="95"/>
        </w:trPr>
        <w:tc>
          <w:tcPr>
            <w:tcW w:w="2100" w:type="dxa"/>
            <w:vAlign w:val="bottom"/>
            <w:gridSpan w:val="2"/>
            <w:vMerge w:val="continue"/>
          </w:tcPr>
          <w:p>
            <w:pPr>
              <w:spacing w:after="0"/>
              <w:rPr>
                <w:sz w:val="8"/>
                <w:szCs w:val="8"/>
                <w:color w:val="auto"/>
              </w:rPr>
            </w:pPr>
          </w:p>
        </w:tc>
        <w:tc>
          <w:tcPr>
            <w:tcW w:w="2620" w:type="dxa"/>
            <w:vAlign w:val="bottom"/>
            <w:gridSpan w:val="2"/>
            <w:vMerge w:val="restart"/>
          </w:tcPr>
          <w:p>
            <w:pPr>
              <w:jc w:val="center"/>
              <w:ind w:left="972"/>
              <w:spacing w:after="0" w:line="149" w:lineRule="exact"/>
              <w:rPr>
                <w:sz w:val="20"/>
                <w:szCs w:val="20"/>
                <w:color w:val="auto"/>
              </w:rPr>
            </w:pPr>
            <w:r>
              <w:rPr>
                <w:rFonts w:ascii="Arial" w:cs="Arial" w:eastAsia="Arial" w:hAnsi="Arial"/>
                <w:sz w:val="14"/>
                <w:szCs w:val="14"/>
                <w:b w:val="1"/>
                <w:bCs w:val="1"/>
                <w:color w:val="auto"/>
                <w:w w:val="85"/>
              </w:rPr>
              <w:t>55 Hudson Yards</w:t>
            </w:r>
          </w:p>
        </w:tc>
        <w:tc>
          <w:tcPr>
            <w:tcW w:w="0" w:type="dxa"/>
            <w:vAlign w:val="bottom"/>
          </w:tcPr>
          <w:p>
            <w:pPr>
              <w:spacing w:after="0"/>
              <w:rPr>
                <w:sz w:val="1"/>
                <w:szCs w:val="1"/>
                <w:color w:val="auto"/>
              </w:rPr>
            </w:pPr>
          </w:p>
        </w:tc>
      </w:tr>
      <w:tr>
        <w:trPr>
          <w:trHeight w:val="54"/>
        </w:trPr>
        <w:tc>
          <w:tcPr>
            <w:tcW w:w="2100" w:type="dxa"/>
            <w:vAlign w:val="bottom"/>
            <w:gridSpan w:val="2"/>
            <w:vMerge w:val="restart"/>
          </w:tcPr>
          <w:p>
            <w:pPr>
              <w:jc w:val="center"/>
              <w:ind w:right="60"/>
              <w:spacing w:after="0"/>
              <w:rPr>
                <w:sz w:val="20"/>
                <w:szCs w:val="20"/>
                <w:color w:val="auto"/>
              </w:rPr>
            </w:pPr>
            <w:r>
              <w:rPr>
                <w:rFonts w:ascii="Arial" w:cs="Arial" w:eastAsia="Arial" w:hAnsi="Arial"/>
                <w:sz w:val="14"/>
                <w:szCs w:val="14"/>
                <w:b w:val="1"/>
                <w:bCs w:val="1"/>
                <w:color w:val="auto"/>
                <w:w w:val="87"/>
              </w:rPr>
              <w:t>(410) 659-2700</w:t>
            </w:r>
          </w:p>
        </w:tc>
        <w:tc>
          <w:tcPr>
            <w:tcW w:w="2620" w:type="dxa"/>
            <w:vAlign w:val="bottom"/>
            <w:gridSpan w:val="2"/>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20"/>
        </w:trPr>
        <w:tc>
          <w:tcPr>
            <w:tcW w:w="2100" w:type="dxa"/>
            <w:vAlign w:val="bottom"/>
            <w:gridSpan w:val="2"/>
            <w:vMerge w:val="continue"/>
          </w:tcPr>
          <w:p>
            <w:pPr>
              <w:spacing w:after="0"/>
              <w:rPr>
                <w:sz w:val="10"/>
                <w:szCs w:val="10"/>
                <w:color w:val="auto"/>
              </w:rPr>
            </w:pPr>
          </w:p>
        </w:tc>
        <w:tc>
          <w:tcPr>
            <w:tcW w:w="2620" w:type="dxa"/>
            <w:vAlign w:val="bottom"/>
            <w:gridSpan w:val="2"/>
            <w:vMerge w:val="restart"/>
          </w:tcPr>
          <w:p>
            <w:pPr>
              <w:jc w:val="center"/>
              <w:ind w:left="972"/>
              <w:spacing w:after="0" w:line="149" w:lineRule="exact"/>
              <w:rPr>
                <w:sz w:val="20"/>
                <w:szCs w:val="20"/>
                <w:color w:val="auto"/>
              </w:rPr>
            </w:pPr>
            <w:r>
              <w:rPr>
                <w:rFonts w:ascii="Arial" w:cs="Arial" w:eastAsia="Arial" w:hAnsi="Arial"/>
                <w:sz w:val="14"/>
                <w:szCs w:val="14"/>
                <w:b w:val="1"/>
                <w:bCs w:val="1"/>
                <w:color w:val="auto"/>
                <w:w w:val="88"/>
              </w:rPr>
              <w:t>New York, New York 10001</w:t>
            </w:r>
          </w:p>
        </w:tc>
        <w:tc>
          <w:tcPr>
            <w:tcW w:w="0" w:type="dxa"/>
            <w:vAlign w:val="bottom"/>
          </w:tcPr>
          <w:p>
            <w:pPr>
              <w:spacing w:after="0"/>
              <w:rPr>
                <w:sz w:val="1"/>
                <w:szCs w:val="1"/>
                <w:color w:val="auto"/>
              </w:rPr>
            </w:pPr>
          </w:p>
        </w:tc>
      </w:tr>
      <w:tr>
        <w:trPr>
          <w:trHeight w:val="28"/>
        </w:trPr>
        <w:tc>
          <w:tcPr>
            <w:tcW w:w="1320" w:type="dxa"/>
            <w:vAlign w:val="bottom"/>
          </w:tcPr>
          <w:p>
            <w:pPr>
              <w:spacing w:after="0"/>
              <w:rPr>
                <w:sz w:val="2"/>
                <w:szCs w:val="2"/>
                <w:color w:val="auto"/>
              </w:rPr>
            </w:pPr>
          </w:p>
        </w:tc>
        <w:tc>
          <w:tcPr>
            <w:tcW w:w="780" w:type="dxa"/>
            <w:vAlign w:val="bottom"/>
          </w:tcPr>
          <w:p>
            <w:pPr>
              <w:spacing w:after="0"/>
              <w:rPr>
                <w:sz w:val="2"/>
                <w:szCs w:val="2"/>
                <w:color w:val="auto"/>
              </w:rPr>
            </w:pPr>
          </w:p>
        </w:tc>
        <w:tc>
          <w:tcPr>
            <w:tcW w:w="2620" w:type="dxa"/>
            <w:vAlign w:val="bottom"/>
            <w:gridSpan w:val="2"/>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4"/>
        </w:trPr>
        <w:tc>
          <w:tcPr>
            <w:tcW w:w="13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620" w:type="dxa"/>
            <w:vAlign w:val="bottom"/>
            <w:gridSpan w:val="2"/>
          </w:tcPr>
          <w:p>
            <w:pPr>
              <w:jc w:val="center"/>
              <w:ind w:left="992"/>
              <w:spacing w:after="0"/>
              <w:rPr>
                <w:sz w:val="20"/>
                <w:szCs w:val="20"/>
                <w:color w:val="auto"/>
              </w:rPr>
            </w:pPr>
            <w:r>
              <w:rPr>
                <w:rFonts w:ascii="Arial" w:cs="Arial" w:eastAsia="Arial" w:hAnsi="Arial"/>
                <w:sz w:val="14"/>
                <w:szCs w:val="14"/>
                <w:b w:val="1"/>
                <w:bCs w:val="1"/>
                <w:color w:val="auto"/>
                <w:w w:val="87"/>
              </w:rPr>
              <w:t>(212) 479-6000</w:t>
            </w:r>
          </w:p>
        </w:tc>
        <w:tc>
          <w:tcPr>
            <w:tcW w:w="0" w:type="dxa"/>
            <w:vAlign w:val="bottom"/>
          </w:tcPr>
          <w:p>
            <w:pPr>
              <w:spacing w:after="0"/>
              <w:rPr>
                <w:sz w:val="1"/>
                <w:szCs w:val="1"/>
                <w:color w:val="auto"/>
              </w:rPr>
            </w:pPr>
          </w:p>
        </w:tc>
      </w:tr>
      <w:tr>
        <w:trPr>
          <w:trHeight w:val="203"/>
        </w:trPr>
        <w:tc>
          <w:tcPr>
            <w:tcW w:w="1320" w:type="dxa"/>
            <w:vAlign w:val="bottom"/>
          </w:tcPr>
          <w:p>
            <w:pPr>
              <w:spacing w:after="0"/>
              <w:rPr>
                <w:sz w:val="17"/>
                <w:szCs w:val="17"/>
                <w:color w:val="auto"/>
              </w:rPr>
            </w:pPr>
          </w:p>
        </w:tc>
        <w:tc>
          <w:tcPr>
            <w:tcW w:w="780" w:type="dxa"/>
            <w:vAlign w:val="bottom"/>
            <w:tcBorders>
              <w:bottom w:val="single" w:sz="8" w:color="auto"/>
            </w:tcBorders>
          </w:tcPr>
          <w:p>
            <w:pPr>
              <w:spacing w:after="0"/>
              <w:rPr>
                <w:sz w:val="17"/>
                <w:szCs w:val="17"/>
                <w:color w:val="auto"/>
              </w:rPr>
            </w:pPr>
          </w:p>
        </w:tc>
        <w:tc>
          <w:tcPr>
            <w:tcW w:w="1520" w:type="dxa"/>
            <w:vAlign w:val="bottom"/>
            <w:tcBorders>
              <w:bottom w:val="single" w:sz="8" w:color="auto"/>
            </w:tcBorders>
          </w:tcPr>
          <w:p>
            <w:pPr>
              <w:spacing w:after="0"/>
              <w:rPr>
                <w:sz w:val="17"/>
                <w:szCs w:val="17"/>
                <w:color w:val="auto"/>
              </w:rPr>
            </w:pPr>
          </w:p>
        </w:tc>
        <w:tc>
          <w:tcPr>
            <w:tcW w:w="110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200" w:lineRule="exact"/>
        <w:rPr>
          <w:sz w:val="24"/>
          <w:szCs w:val="24"/>
          <w:color w:val="auto"/>
        </w:rPr>
      </w:pPr>
    </w:p>
    <w:p>
      <w:pPr>
        <w:spacing w:after="0" w:line="260"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Approximate date of commencement of proposed sale to the public:</w:t>
      </w:r>
    </w:p>
    <w:p>
      <w:pPr>
        <w:spacing w:after="0" w:line="1"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As soon as practicable after the effective date of this registration statement.</w:t>
      </w:r>
    </w:p>
    <w:p>
      <w:pPr>
        <w:spacing w:after="0" w:line="192" w:lineRule="exact"/>
        <w:rPr>
          <w:sz w:val="24"/>
          <w:szCs w:val="24"/>
          <w:color w:val="auto"/>
        </w:rPr>
      </w:pPr>
    </w:p>
    <w:p>
      <w:pPr>
        <w:ind w:left="340"/>
        <w:spacing w:after="0"/>
        <w:rPr>
          <w:sz w:val="20"/>
          <w:szCs w:val="20"/>
          <w:color w:val="auto"/>
        </w:rPr>
      </w:pPr>
      <w:r>
        <w:rPr>
          <w:rFonts w:ascii="Arial" w:cs="Arial" w:eastAsia="Arial" w:hAnsi="Arial"/>
          <w:sz w:val="12"/>
          <w:szCs w:val="12"/>
          <w:color w:val="auto"/>
        </w:rPr>
        <w:t>If any of the securities being registered on this form are to be offered on a delayed or continuous basis pursuant to Rule 415 under the Securities Act of 1933 check the following box. o</w:t>
      </w:r>
    </w:p>
    <w:p>
      <w:pPr>
        <w:spacing w:after="0" w:line="227" w:lineRule="exact"/>
        <w:rPr>
          <w:sz w:val="24"/>
          <w:szCs w:val="24"/>
          <w:color w:val="auto"/>
        </w:rPr>
      </w:pPr>
    </w:p>
    <w:p>
      <w:pPr>
        <w:ind w:firstLine="360"/>
        <w:spacing w:after="0" w:line="239" w:lineRule="auto"/>
        <w:rPr>
          <w:sz w:val="20"/>
          <w:szCs w:val="20"/>
          <w:color w:val="auto"/>
        </w:rPr>
      </w:pPr>
      <w:r>
        <w:rPr>
          <w:rFonts w:ascii="Arial" w:cs="Arial" w:eastAsia="Arial" w:hAnsi="Arial"/>
          <w:sz w:val="14"/>
          <w:szCs w:val="14"/>
          <w:color w:val="auto"/>
        </w:rPr>
        <w:t>If this form is filed to register additional securities for an offering pursuant to Rule 462(b) under the Securities Act, check the following box and list the Securities Act registration statement number of the earlier effective registration statement for the same offering. o</w:t>
      </w:r>
    </w:p>
    <w:p>
      <w:pPr>
        <w:spacing w:after="0" w:line="193" w:lineRule="exact"/>
        <w:rPr>
          <w:sz w:val="24"/>
          <w:szCs w:val="24"/>
          <w:color w:val="auto"/>
        </w:rPr>
      </w:pPr>
    </w:p>
    <w:p>
      <w:pPr>
        <w:ind w:firstLine="387"/>
        <w:spacing w:after="0" w:line="239" w:lineRule="auto"/>
        <w:rPr>
          <w:sz w:val="20"/>
          <w:szCs w:val="20"/>
          <w:color w:val="auto"/>
        </w:rPr>
      </w:pPr>
      <w:r>
        <w:rPr>
          <w:rFonts w:ascii="Arial" w:cs="Arial" w:eastAsia="Arial" w:hAnsi="Arial"/>
          <w:sz w:val="14"/>
          <w:szCs w:val="14"/>
          <w:color w:val="auto"/>
        </w:rPr>
        <w:t>If this form is a post-effective amendment filed pursuant to Rule 462(c) under the Securities Act, check the following box and list the Securities Act registration statement number of the earlier effective registration statement for the same offering. o</w:t>
      </w:r>
    </w:p>
    <w:p>
      <w:pPr>
        <w:spacing w:after="0" w:line="193" w:lineRule="exact"/>
        <w:rPr>
          <w:sz w:val="24"/>
          <w:szCs w:val="24"/>
          <w:color w:val="auto"/>
        </w:rPr>
      </w:pPr>
    </w:p>
    <w:p>
      <w:pPr>
        <w:ind w:firstLine="384"/>
        <w:spacing w:after="0" w:line="239" w:lineRule="auto"/>
        <w:rPr>
          <w:sz w:val="20"/>
          <w:szCs w:val="20"/>
          <w:color w:val="auto"/>
        </w:rPr>
      </w:pPr>
      <w:r>
        <w:rPr>
          <w:rFonts w:ascii="Arial" w:cs="Arial" w:eastAsia="Arial" w:hAnsi="Arial"/>
          <w:sz w:val="14"/>
          <w:szCs w:val="14"/>
          <w:color w:val="auto"/>
        </w:rPr>
        <w:t>If this form is a post-effective amendment filed pursuant to Rule 462(d) under the Securities Act, check the following box and list the Securities Act registration statement number of the earlier effective registration statement for the same offering. o</w:t>
      </w:r>
    </w:p>
    <w:p>
      <w:pPr>
        <w:spacing w:after="0" w:line="193" w:lineRule="exact"/>
        <w:rPr>
          <w:sz w:val="24"/>
          <w:szCs w:val="24"/>
          <w:color w:val="auto"/>
        </w:rPr>
      </w:pPr>
    </w:p>
    <w:p>
      <w:pPr>
        <w:ind w:firstLine="407"/>
        <w:spacing w:after="0" w:line="239" w:lineRule="auto"/>
        <w:rPr>
          <w:sz w:val="20"/>
          <w:szCs w:val="20"/>
          <w:color w:val="auto"/>
        </w:rPr>
      </w:pPr>
      <w:r>
        <w:rPr>
          <w:rFonts w:ascii="Arial" w:cs="Arial" w:eastAsia="Arial" w:hAnsi="Arial"/>
          <w:sz w:val="14"/>
          <w:szCs w:val="14"/>
          <w:color w:val="auto"/>
        </w:rPr>
        <w:t>Indicate by check mark whether the registrant is a large accelerated filer, an accelerated filer, a non-accelerated filer, smaller reporting company, or an emerging growth company. See the definitions of "large accelerated filer," "accelerated filer," "smaller reporting company," and "emerging growth company" in Rule 12b-2 of the Exchange Act.</w:t>
      </w:r>
    </w:p>
    <w:p>
      <w:pPr>
        <w:sectPr>
          <w:pgSz w:w="11900" w:h="16870" w:orient="portrait"/>
          <w:cols w:equalWidth="0" w:num="1">
            <w:col w:w="11420"/>
          </w:cols>
          <w:pgMar w:left="240" w:top="469" w:right="239" w:bottom="0" w:gutter="0" w:footer="0" w:header="0"/>
        </w:sectPr>
      </w:pPr>
    </w:p>
    <w:p>
      <w:pPr>
        <w:spacing w:after="0" w:line="193" w:lineRule="exact"/>
        <w:rPr>
          <w:sz w:val="24"/>
          <w:szCs w:val="24"/>
          <w:color w:val="auto"/>
        </w:rPr>
      </w:pPr>
    </w:p>
    <w:p>
      <w:pPr>
        <w:ind w:left="420"/>
        <w:spacing w:after="0"/>
        <w:rPr>
          <w:sz w:val="20"/>
          <w:szCs w:val="20"/>
          <w:color w:val="auto"/>
        </w:rPr>
      </w:pPr>
      <w:r>
        <w:rPr>
          <w:rFonts w:ascii="Arial" w:cs="Arial" w:eastAsia="Arial" w:hAnsi="Arial"/>
          <w:sz w:val="12"/>
          <w:szCs w:val="12"/>
          <w:color w:val="auto"/>
        </w:rPr>
        <w:t>Large accelerated filer o</w:t>
      </w:r>
    </w:p>
    <w:p>
      <w:pPr>
        <w:spacing w:after="0" w:line="20" w:lineRule="exact"/>
        <w:rPr>
          <w:sz w:val="24"/>
          <w:szCs w:val="24"/>
          <w:color w:val="auto"/>
        </w:rPr>
      </w:pPr>
      <w:r>
        <w:rPr>
          <w:sz w:val="24"/>
          <w:szCs w:val="24"/>
          <w:color w:val="auto"/>
        </w:rPr>
        <w:br w:type="column"/>
      </w:r>
    </w:p>
    <w:p>
      <w:pPr>
        <w:spacing w:after="0" w:line="173" w:lineRule="exact"/>
        <w:rPr>
          <w:sz w:val="24"/>
          <w:szCs w:val="24"/>
          <w:color w:val="auto"/>
        </w:rPr>
      </w:pPr>
    </w:p>
    <w:p>
      <w:pPr>
        <w:jc w:val="center"/>
        <w:ind w:right="980"/>
        <w:spacing w:after="0"/>
        <w:rPr>
          <w:sz w:val="20"/>
          <w:szCs w:val="20"/>
          <w:color w:val="auto"/>
        </w:rPr>
      </w:pPr>
      <w:r>
        <w:rPr>
          <w:rFonts w:ascii="Arial" w:cs="Arial" w:eastAsia="Arial" w:hAnsi="Arial"/>
          <w:sz w:val="12"/>
          <w:szCs w:val="12"/>
          <w:color w:val="auto"/>
        </w:rPr>
        <w:t>Accelerated filer o</w:t>
      </w:r>
    </w:p>
    <w:p>
      <w:pPr>
        <w:spacing w:after="0" w:line="20" w:lineRule="exact"/>
        <w:rPr>
          <w:sz w:val="24"/>
          <w:szCs w:val="24"/>
          <w:color w:val="auto"/>
        </w:rPr>
      </w:pPr>
      <w:r>
        <w:rPr>
          <w:sz w:val="24"/>
          <w:szCs w:val="24"/>
          <w:color w:val="auto"/>
        </w:rPr>
        <w:br w:type="column"/>
      </w:r>
    </w:p>
    <w:p>
      <w:pPr>
        <w:spacing w:after="0" w:line="148" w:lineRule="exact"/>
        <w:rPr>
          <w:sz w:val="24"/>
          <w:szCs w:val="24"/>
          <w:color w:val="auto"/>
        </w:rPr>
      </w:pPr>
    </w:p>
    <w:p>
      <w:pPr>
        <w:jc w:val="center"/>
        <w:ind w:right="1140"/>
        <w:spacing w:after="0" w:line="138" w:lineRule="exact"/>
        <w:rPr>
          <w:sz w:val="20"/>
          <w:szCs w:val="20"/>
          <w:color w:val="auto"/>
        </w:rPr>
      </w:pPr>
      <w:r>
        <w:rPr>
          <w:rFonts w:ascii="Arial" w:cs="Arial" w:eastAsia="Arial" w:hAnsi="Arial"/>
          <w:sz w:val="12"/>
          <w:szCs w:val="12"/>
          <w:color w:val="auto"/>
        </w:rPr>
        <w:t xml:space="preserve">Non-accelerated filer </w:t>
      </w:r>
      <w:r>
        <w:rPr>
          <w:rFonts w:ascii="MS PGothic" w:cs="MS PGothic" w:eastAsia="MS PGothic" w:hAnsi="MS PGothic"/>
          <w:sz w:val="12"/>
          <w:szCs w:val="12"/>
          <w:color w:val="auto"/>
        </w:rPr>
        <w:t>☒</w:t>
      </w:r>
    </w:p>
    <w:p>
      <w:pPr>
        <w:spacing w:after="0" w:line="20" w:lineRule="exact"/>
        <w:rPr>
          <w:sz w:val="24"/>
          <w:szCs w:val="24"/>
          <w:color w:val="auto"/>
        </w:rPr>
      </w:pPr>
      <w:r>
        <w:rPr>
          <w:sz w:val="24"/>
          <w:szCs w:val="24"/>
          <w:color w:val="auto"/>
        </w:rPr>
        <w:br w:type="column"/>
      </w:r>
    </w:p>
    <w:p>
      <w:pPr>
        <w:spacing w:after="0" w:line="148" w:lineRule="exact"/>
        <w:rPr>
          <w:sz w:val="24"/>
          <w:szCs w:val="24"/>
          <w:color w:val="auto"/>
        </w:rPr>
      </w:pPr>
    </w:p>
    <w:p>
      <w:pPr>
        <w:spacing w:after="0" w:line="138" w:lineRule="exact"/>
        <w:rPr>
          <w:sz w:val="20"/>
          <w:szCs w:val="20"/>
          <w:color w:val="auto"/>
        </w:rPr>
      </w:pPr>
      <w:r>
        <w:rPr>
          <w:rFonts w:ascii="Arial" w:cs="Arial" w:eastAsia="Arial" w:hAnsi="Arial"/>
          <w:sz w:val="12"/>
          <w:szCs w:val="12"/>
          <w:color w:val="auto"/>
        </w:rPr>
        <w:t xml:space="preserve">Smaller reporting company </w:t>
      </w:r>
      <w:r>
        <w:rPr>
          <w:rFonts w:ascii="MS PGothic" w:cs="MS PGothic" w:eastAsia="MS PGothic" w:hAnsi="MS PGothic"/>
          <w:sz w:val="12"/>
          <w:szCs w:val="12"/>
          <w:color w:val="auto"/>
        </w:rPr>
        <w:t>☒</w:t>
      </w:r>
    </w:p>
    <w:p>
      <w:pPr>
        <w:spacing w:after="0" w:line="48" w:lineRule="exact"/>
        <w:rPr>
          <w:sz w:val="24"/>
          <w:szCs w:val="24"/>
          <w:color w:val="auto"/>
        </w:rPr>
      </w:pPr>
    </w:p>
    <w:p>
      <w:pPr>
        <w:spacing w:after="0" w:line="138" w:lineRule="exact"/>
        <w:rPr>
          <w:sz w:val="20"/>
          <w:szCs w:val="20"/>
          <w:color w:val="auto"/>
        </w:rPr>
      </w:pPr>
      <w:r>
        <w:rPr>
          <w:rFonts w:ascii="Arial" w:cs="Arial" w:eastAsia="Arial" w:hAnsi="Arial"/>
          <w:sz w:val="12"/>
          <w:szCs w:val="12"/>
          <w:color w:val="auto"/>
        </w:rPr>
        <w:t xml:space="preserve">Emerging growth company </w:t>
      </w:r>
      <w:r>
        <w:rPr>
          <w:rFonts w:ascii="MS PGothic" w:cs="MS PGothic" w:eastAsia="MS PGothic" w:hAnsi="MS PGothic"/>
          <w:sz w:val="12"/>
          <w:szCs w:val="12"/>
          <w:color w:val="auto"/>
        </w:rPr>
        <w:t>☒</w:t>
      </w:r>
    </w:p>
    <w:p>
      <w:pPr>
        <w:spacing w:after="0" w:line="200" w:lineRule="exact"/>
        <w:rPr>
          <w:sz w:val="24"/>
          <w:szCs w:val="24"/>
          <w:color w:val="auto"/>
        </w:rPr>
      </w:pPr>
    </w:p>
    <w:p>
      <w:pPr>
        <w:sectPr>
          <w:pgSz w:w="11900" w:h="16870" w:orient="portrait"/>
          <w:cols w:equalWidth="0" w:num="4">
            <w:col w:w="2740" w:space="720"/>
            <w:col w:w="2000" w:space="720"/>
            <w:col w:w="2440" w:space="720"/>
            <w:col w:w="2080"/>
          </w:cols>
          <w:pgMar w:left="240" w:top="469" w:right="239" w:bottom="0" w:gutter="0" w:footer="0" w:header="0"/>
          <w:type w:val="continuous"/>
        </w:sectPr>
      </w:pPr>
    </w:p>
    <w:p>
      <w:pPr>
        <w:spacing w:after="0" w:line="15" w:lineRule="exact"/>
        <w:rPr>
          <w:sz w:val="24"/>
          <w:szCs w:val="24"/>
          <w:color w:val="auto"/>
        </w:rPr>
      </w:pPr>
    </w:p>
    <w:p>
      <w:pPr>
        <w:ind w:firstLine="338"/>
        <w:spacing w:after="0" w:line="239" w:lineRule="auto"/>
        <w:rPr>
          <w:sz w:val="20"/>
          <w:szCs w:val="20"/>
          <w:color w:val="auto"/>
        </w:rPr>
      </w:pPr>
      <w:r>
        <w:rPr>
          <w:rFonts w:ascii="Arial" w:cs="Arial" w:eastAsia="Arial" w:hAnsi="Arial"/>
          <w:sz w:val="14"/>
          <w:szCs w:val="14"/>
          <w:color w:val="auto"/>
        </w:rPr>
        <w:t>If an emerging growth company, indicate by check mark if the registrant has elected not to use the extended transition period for complying with any new or revised financial accounting standards provided pursuant to Section 7(a)(2)(B) of the Securities Act. o</w:t>
      </w:r>
    </w:p>
    <w:p>
      <w:pPr>
        <w:sectPr>
          <w:pgSz w:w="11900" w:h="16870" w:orient="portrait"/>
          <w:cols w:equalWidth="0" w:num="1">
            <w:col w:w="11420"/>
          </w:cols>
          <w:pgMar w:left="240" w:top="469" w:right="239" w:bottom="0" w:gutter="0" w:footer="0" w:header="0"/>
          <w:type w:val="continuous"/>
        </w:sectPr>
      </w:pPr>
    </w:p>
    <w:bookmarkStart w:id="1" w:name="page2"/>
    <w:bookmarkEnd w:id="1"/>
    <w:p>
      <w:pPr>
        <w:jc w:val="both"/>
        <w:ind w:firstLine="486"/>
        <w:spacing w:after="0" w:line="234" w:lineRule="auto"/>
        <w:rPr>
          <w:sz w:val="20"/>
          <w:szCs w:val="20"/>
          <w:color w:val="auto"/>
        </w:rPr>
      </w:pPr>
      <w:r>
        <w:rPr>
          <w:rFonts w:ascii="Arial" w:cs="Arial" w:eastAsia="Arial" w:hAnsi="Arial"/>
          <w:sz w:val="14"/>
          <w:szCs w:val="14"/>
          <w:b w:val="1"/>
          <w:bCs w:val="1"/>
          <w:color w:val="auto"/>
        </w:rPr>
        <w:t>The registrant hereby amends this registration statement on such date or dates as may be necessary to delay its effective date until the registrant shall file a further amendment which specifically states that this registration statement shall thereafter become effective in accordance with Section 8(a) of the Securities Act of 1933, as amended, or until the registration statement shall become effective on such date as the Commission acting pursuant to said Section 8(a), may determine.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300990</wp:posOffset>
            </wp:positionV>
            <wp:extent cx="7246620" cy="431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4318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478790</wp:posOffset>
            </wp:positionV>
            <wp:extent cx="7250430" cy="215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7" w:right="239" w:bottom="1440" w:gutter="0" w:footer="0" w:header="0"/>
        </w:sectPr>
      </w:pPr>
    </w:p>
    <w:bookmarkStart w:id="2" w:name="page3"/>
    <w:bookmarkEnd w:id="2"/>
    <w:p>
      <w:pPr>
        <w:jc w:val="center"/>
        <w:ind w:right="40"/>
        <w:spacing w:after="0"/>
        <w:rPr>
          <w:sz w:val="20"/>
          <w:szCs w:val="20"/>
          <w:color w:val="auto"/>
        </w:rPr>
      </w:pPr>
      <w:r>
        <w:rPr>
          <w:rFonts w:ascii="Arial" w:cs="Arial" w:eastAsia="Arial" w:hAnsi="Arial"/>
          <w:sz w:val="18"/>
          <w:szCs w:val="18"/>
          <w:b w:val="1"/>
          <w:bCs w:val="1"/>
          <w:color w:val="auto"/>
        </w:rPr>
        <w:t>Explanatory Note</w:t>
      </w:r>
    </w:p>
    <w:p>
      <w:pPr>
        <w:spacing w:after="0" w:line="231" w:lineRule="exact"/>
        <w:rPr>
          <w:sz w:val="20"/>
          <w:szCs w:val="20"/>
          <w:color w:val="auto"/>
        </w:rPr>
      </w:pPr>
    </w:p>
    <w:p>
      <w:pPr>
        <w:jc w:val="both"/>
        <w:ind w:firstLine="524"/>
        <w:spacing w:after="0" w:line="256" w:lineRule="auto"/>
        <w:rPr>
          <w:sz w:val="20"/>
          <w:szCs w:val="20"/>
          <w:color w:val="auto"/>
        </w:rPr>
      </w:pPr>
      <w:r>
        <w:rPr>
          <w:rFonts w:ascii="Arial" w:cs="Arial" w:eastAsia="Arial" w:hAnsi="Arial"/>
          <w:sz w:val="18"/>
          <w:szCs w:val="18"/>
          <w:color w:val="auto"/>
        </w:rPr>
        <w:t>NextCure, Inc. has prepared this Amendment No. 1 to its registration statement on Form S-1 filed with the Securities and Exchange Commission on November 12, 2019, or the Registration Statement, for the purpose of refiling Exhibit 5.1 and making corresponding updates to Item 16 and the Exhibit Index of the Registration Statement. This Amendment No. 1 does not modify any provision of the prospectus that forms Part I of the Registration Statement and, accordingly, such prospectus has not been included herein.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128270</wp:posOffset>
            </wp:positionV>
            <wp:extent cx="7250430" cy="215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3" w:name="page4"/>
    <w:bookmarkEnd w:id="3"/>
    <w:p>
      <w:pPr>
        <w:jc w:val="center"/>
        <w:ind w:right="40"/>
        <w:spacing w:after="0"/>
        <w:rPr>
          <w:sz w:val="20"/>
          <w:szCs w:val="20"/>
          <w:color w:val="auto"/>
        </w:rPr>
      </w:pPr>
      <w:r>
        <w:rPr>
          <w:rFonts w:ascii="Arial" w:cs="Arial" w:eastAsia="Arial" w:hAnsi="Arial"/>
          <w:sz w:val="18"/>
          <w:szCs w:val="18"/>
          <w:b w:val="1"/>
          <w:bCs w:val="1"/>
          <w:color w:val="auto"/>
        </w:rPr>
        <w:t>PART II</w:t>
      </w:r>
    </w:p>
    <w:p>
      <w:pPr>
        <w:spacing w:after="0" w:line="225" w:lineRule="exact"/>
        <w:rPr>
          <w:sz w:val="20"/>
          <w:szCs w:val="20"/>
          <w:color w:val="auto"/>
        </w:rPr>
      </w:pPr>
    </w:p>
    <w:p>
      <w:pPr>
        <w:ind w:left="3620"/>
        <w:spacing w:after="0"/>
        <w:rPr>
          <w:sz w:val="20"/>
          <w:szCs w:val="20"/>
          <w:color w:val="auto"/>
        </w:rPr>
      </w:pPr>
      <w:r>
        <w:rPr>
          <w:rFonts w:ascii="Arial" w:cs="Arial" w:eastAsia="Arial" w:hAnsi="Arial"/>
          <w:sz w:val="18"/>
          <w:szCs w:val="18"/>
          <w:b w:val="1"/>
          <w:bCs w:val="1"/>
          <w:color w:val="auto"/>
        </w:rPr>
        <w:t>INFORMATION NOT REQUIRED IN PROSPECTUS</w:t>
      </w:r>
    </w:p>
    <w:p>
      <w:pPr>
        <w:spacing w:after="0" w:line="225" w:lineRule="exact"/>
        <w:rPr>
          <w:sz w:val="20"/>
          <w:szCs w:val="20"/>
          <w:color w:val="auto"/>
        </w:rPr>
      </w:pPr>
    </w:p>
    <w:p>
      <w:pPr>
        <w:spacing w:after="0"/>
        <w:tabs>
          <w:tab w:leader="none" w:pos="780" w:val="left"/>
        </w:tabs>
        <w:rPr>
          <w:sz w:val="20"/>
          <w:szCs w:val="20"/>
          <w:color w:val="auto"/>
        </w:rPr>
      </w:pPr>
      <w:r>
        <w:rPr>
          <w:rFonts w:ascii="Arial" w:cs="Arial" w:eastAsia="Arial" w:hAnsi="Arial"/>
          <w:sz w:val="18"/>
          <w:szCs w:val="18"/>
          <w:b w:val="1"/>
          <w:bCs w:val="1"/>
          <w:color w:val="auto"/>
        </w:rPr>
        <w:t>Item 13.</w:t>
      </w:r>
      <w:r>
        <w:rPr>
          <w:sz w:val="20"/>
          <w:szCs w:val="20"/>
          <w:color w:val="auto"/>
        </w:rPr>
        <w:tab/>
      </w:r>
      <w:r>
        <w:rPr>
          <w:rFonts w:ascii="Arial" w:cs="Arial" w:eastAsia="Arial" w:hAnsi="Arial"/>
          <w:sz w:val="15"/>
          <w:szCs w:val="15"/>
          <w:b w:val="1"/>
          <w:bCs w:val="1"/>
          <w:color w:val="auto"/>
        </w:rPr>
        <w:t>Other Expenses of Issuance and Distribution.</w:t>
      </w:r>
    </w:p>
    <w:p>
      <w:pPr>
        <w:spacing w:after="0" w:line="231" w:lineRule="exact"/>
        <w:rPr>
          <w:sz w:val="20"/>
          <w:szCs w:val="20"/>
          <w:color w:val="auto"/>
        </w:rPr>
      </w:pPr>
    </w:p>
    <w:p>
      <w:pPr>
        <w:jc w:val="both"/>
        <w:ind w:firstLine="402"/>
        <w:spacing w:after="0" w:line="259" w:lineRule="auto"/>
        <w:rPr>
          <w:sz w:val="20"/>
          <w:szCs w:val="20"/>
          <w:color w:val="auto"/>
        </w:rPr>
      </w:pPr>
      <w:r>
        <w:rPr>
          <w:rFonts w:ascii="Arial" w:cs="Arial" w:eastAsia="Arial" w:hAnsi="Arial"/>
          <w:sz w:val="18"/>
          <w:szCs w:val="18"/>
          <w:color w:val="auto"/>
        </w:rPr>
        <w:t>The following table sets forth the costs and expenses, other than the underwriting discounts and commissions, payable by us in connection with the sale of common stock being registered. All amounts are estimates except for the SEC registration fee and the Financial Industry Regulatory Authority, Inc., or FINRA, filing fee.</w:t>
      </w:r>
    </w:p>
    <w:p>
      <w:pPr>
        <w:spacing w:after="0" w:line="177" w:lineRule="exact"/>
        <w:rPr>
          <w:sz w:val="20"/>
          <w:szCs w:val="20"/>
          <w:color w:val="auto"/>
        </w:rPr>
      </w:pPr>
    </w:p>
    <w:tbl>
      <w:tblPr>
        <w:tblLayout w:type="fixed"/>
        <w:tblInd w:w="1720" w:type="dxa"/>
        <w:tblCellMar>
          <w:top w:w="0" w:type="dxa"/>
          <w:left w:w="0" w:type="dxa"/>
          <w:bottom w:w="0" w:type="dxa"/>
          <w:right w:w="0" w:type="dxa"/>
        </w:tblCellMar>
      </w:tblPr>
      <w:tr>
        <w:trPr>
          <w:trHeight w:val="161"/>
        </w:trPr>
        <w:tc>
          <w:tcPr>
            <w:tcW w:w="68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20" w:type="dxa"/>
            <w:vAlign w:val="bottom"/>
            <w:gridSpan w:val="3"/>
          </w:tcPr>
          <w:p>
            <w:pPr>
              <w:ind w:left="40"/>
              <w:spacing w:after="0"/>
              <w:rPr>
                <w:sz w:val="20"/>
                <w:szCs w:val="20"/>
                <w:color w:val="auto"/>
              </w:rPr>
            </w:pPr>
            <w:r>
              <w:rPr>
                <w:rFonts w:ascii="Arial" w:cs="Arial" w:eastAsia="Arial" w:hAnsi="Arial"/>
                <w:sz w:val="14"/>
                <w:szCs w:val="14"/>
                <w:b w:val="1"/>
                <w:bCs w:val="1"/>
                <w:color w:val="auto"/>
              </w:rPr>
              <w:t>Amount to</w:t>
            </w:r>
          </w:p>
        </w:tc>
      </w:tr>
      <w:tr>
        <w:trPr>
          <w:trHeight w:val="161"/>
        </w:trPr>
        <w:tc>
          <w:tcPr>
            <w:tcW w:w="68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right"/>
              <w:ind w:right="196"/>
              <w:spacing w:after="0"/>
              <w:rPr>
                <w:sz w:val="20"/>
                <w:szCs w:val="20"/>
                <w:color w:val="auto"/>
              </w:rPr>
            </w:pPr>
            <w:r>
              <w:rPr>
                <w:rFonts w:ascii="Arial" w:cs="Arial" w:eastAsia="Arial" w:hAnsi="Arial"/>
                <w:sz w:val="14"/>
                <w:szCs w:val="14"/>
                <w:b w:val="1"/>
                <w:bCs w:val="1"/>
                <w:color w:val="auto"/>
              </w:rPr>
              <w:t>be Paid</w:t>
            </w:r>
          </w:p>
        </w:tc>
        <w:tc>
          <w:tcPr>
            <w:tcW w:w="160" w:type="dxa"/>
            <w:vAlign w:val="bottom"/>
            <w:gridSpan w:val="2"/>
          </w:tcPr>
          <w:p>
            <w:pPr>
              <w:spacing w:after="0"/>
              <w:rPr>
                <w:sz w:val="14"/>
                <w:szCs w:val="14"/>
                <w:color w:val="auto"/>
              </w:rPr>
            </w:pPr>
          </w:p>
        </w:tc>
      </w:tr>
      <w:tr>
        <w:trPr>
          <w:trHeight w:val="210"/>
        </w:trPr>
        <w:tc>
          <w:tcPr>
            <w:tcW w:w="6800" w:type="dxa"/>
            <w:vAlign w:val="bottom"/>
            <w:shd w:val="clear" w:color="auto" w:fill="CCEEFF"/>
          </w:tcPr>
          <w:p>
            <w:pPr>
              <w:spacing w:after="0"/>
              <w:rPr>
                <w:sz w:val="20"/>
                <w:szCs w:val="20"/>
                <w:color w:val="auto"/>
              </w:rPr>
            </w:pPr>
            <w:r>
              <w:rPr>
                <w:rFonts w:ascii="Arial" w:cs="Arial" w:eastAsia="Arial" w:hAnsi="Arial"/>
                <w:sz w:val="18"/>
                <w:szCs w:val="18"/>
                <w:color w:val="auto"/>
              </w:rPr>
              <w:t>SEC registration fee</w:t>
            </w: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18,638.45</w:t>
            </w:r>
          </w:p>
        </w:tc>
        <w:tc>
          <w:tcPr>
            <w:tcW w:w="140" w:type="dxa"/>
            <w:vAlign w:val="bottom"/>
            <w:shd w:val="clear" w:color="auto" w:fill="CCEEFF"/>
          </w:tcPr>
          <w:p>
            <w:pPr>
              <w:spacing w:after="0"/>
              <w:rPr>
                <w:sz w:val="18"/>
                <w:szCs w:val="18"/>
                <w:color w:val="auto"/>
              </w:rPr>
            </w:pPr>
          </w:p>
        </w:tc>
      </w:tr>
      <w:tr>
        <w:trPr>
          <w:trHeight w:val="216"/>
        </w:trPr>
        <w:tc>
          <w:tcPr>
            <w:tcW w:w="6800" w:type="dxa"/>
            <w:vAlign w:val="bottom"/>
          </w:tcPr>
          <w:p>
            <w:pPr>
              <w:spacing w:after="0"/>
              <w:rPr>
                <w:sz w:val="20"/>
                <w:szCs w:val="20"/>
                <w:color w:val="auto"/>
              </w:rPr>
            </w:pPr>
            <w:r>
              <w:rPr>
                <w:rFonts w:ascii="Arial" w:cs="Arial" w:eastAsia="Arial" w:hAnsi="Arial"/>
                <w:sz w:val="18"/>
                <w:szCs w:val="18"/>
                <w:color w:val="auto"/>
              </w:rPr>
              <w:t>FINRA filing fee</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gridSpan w:val="2"/>
          </w:tcPr>
          <w:p>
            <w:pPr>
              <w:jc w:val="right"/>
              <w:ind w:right="20"/>
              <w:spacing w:after="0"/>
              <w:rPr>
                <w:sz w:val="20"/>
                <w:szCs w:val="20"/>
                <w:color w:val="auto"/>
              </w:rPr>
            </w:pPr>
            <w:r>
              <w:rPr>
                <w:rFonts w:ascii="Arial" w:cs="Arial" w:eastAsia="Arial" w:hAnsi="Arial"/>
                <w:sz w:val="18"/>
                <w:szCs w:val="18"/>
                <w:color w:val="auto"/>
              </w:rPr>
              <w:t>22,039.04</w:t>
            </w:r>
          </w:p>
        </w:tc>
        <w:tc>
          <w:tcPr>
            <w:tcW w:w="140" w:type="dxa"/>
            <w:vAlign w:val="bottom"/>
          </w:tcPr>
          <w:p>
            <w:pPr>
              <w:spacing w:after="0"/>
              <w:rPr>
                <w:sz w:val="18"/>
                <w:szCs w:val="18"/>
                <w:color w:val="auto"/>
              </w:rPr>
            </w:pPr>
          </w:p>
        </w:tc>
      </w:tr>
      <w:tr>
        <w:trPr>
          <w:trHeight w:val="216"/>
        </w:trPr>
        <w:tc>
          <w:tcPr>
            <w:tcW w:w="6800" w:type="dxa"/>
            <w:vAlign w:val="bottom"/>
            <w:shd w:val="clear" w:color="auto" w:fill="CCEEFF"/>
          </w:tcPr>
          <w:p>
            <w:pPr>
              <w:spacing w:after="0"/>
              <w:rPr>
                <w:sz w:val="20"/>
                <w:szCs w:val="20"/>
                <w:color w:val="auto"/>
              </w:rPr>
            </w:pPr>
            <w:r>
              <w:rPr>
                <w:rFonts w:ascii="Arial" w:cs="Arial" w:eastAsia="Arial" w:hAnsi="Arial"/>
                <w:sz w:val="18"/>
                <w:szCs w:val="18"/>
                <w:color w:val="auto"/>
              </w:rPr>
              <w:t>Printing and engraving expenses</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w w:val="93"/>
              </w:rPr>
              <w:t>120,000.00</w:t>
            </w:r>
          </w:p>
        </w:tc>
        <w:tc>
          <w:tcPr>
            <w:tcW w:w="140" w:type="dxa"/>
            <w:vAlign w:val="bottom"/>
            <w:shd w:val="clear" w:color="auto" w:fill="CCEEFF"/>
          </w:tcPr>
          <w:p>
            <w:pPr>
              <w:spacing w:after="0"/>
              <w:rPr>
                <w:sz w:val="18"/>
                <w:szCs w:val="18"/>
                <w:color w:val="auto"/>
              </w:rPr>
            </w:pPr>
          </w:p>
        </w:tc>
      </w:tr>
      <w:tr>
        <w:trPr>
          <w:trHeight w:val="216"/>
        </w:trPr>
        <w:tc>
          <w:tcPr>
            <w:tcW w:w="6800" w:type="dxa"/>
            <w:vAlign w:val="bottom"/>
          </w:tcPr>
          <w:p>
            <w:pPr>
              <w:spacing w:after="0"/>
              <w:rPr>
                <w:sz w:val="20"/>
                <w:szCs w:val="20"/>
                <w:color w:val="auto"/>
              </w:rPr>
            </w:pPr>
            <w:r>
              <w:rPr>
                <w:rFonts w:ascii="Arial" w:cs="Arial" w:eastAsia="Arial" w:hAnsi="Arial"/>
                <w:sz w:val="18"/>
                <w:szCs w:val="18"/>
                <w:color w:val="auto"/>
              </w:rPr>
              <w:t>Legal fees and expenses</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gridSpan w:val="2"/>
          </w:tcPr>
          <w:p>
            <w:pPr>
              <w:jc w:val="right"/>
              <w:ind w:right="20"/>
              <w:spacing w:after="0"/>
              <w:rPr>
                <w:sz w:val="20"/>
                <w:szCs w:val="20"/>
                <w:color w:val="auto"/>
              </w:rPr>
            </w:pPr>
            <w:r>
              <w:rPr>
                <w:rFonts w:ascii="Arial" w:cs="Arial" w:eastAsia="Arial" w:hAnsi="Arial"/>
                <w:sz w:val="18"/>
                <w:szCs w:val="18"/>
                <w:color w:val="auto"/>
                <w:w w:val="93"/>
              </w:rPr>
              <w:t>475,000.00</w:t>
            </w:r>
          </w:p>
        </w:tc>
        <w:tc>
          <w:tcPr>
            <w:tcW w:w="140" w:type="dxa"/>
            <w:vAlign w:val="bottom"/>
          </w:tcPr>
          <w:p>
            <w:pPr>
              <w:spacing w:after="0"/>
              <w:rPr>
                <w:sz w:val="18"/>
                <w:szCs w:val="18"/>
                <w:color w:val="auto"/>
              </w:rPr>
            </w:pPr>
          </w:p>
        </w:tc>
      </w:tr>
      <w:tr>
        <w:trPr>
          <w:trHeight w:val="216"/>
        </w:trPr>
        <w:tc>
          <w:tcPr>
            <w:tcW w:w="6800" w:type="dxa"/>
            <w:vAlign w:val="bottom"/>
            <w:shd w:val="clear" w:color="auto" w:fill="CCEEFF"/>
          </w:tcPr>
          <w:p>
            <w:pPr>
              <w:spacing w:after="0"/>
              <w:rPr>
                <w:sz w:val="20"/>
                <w:szCs w:val="20"/>
                <w:color w:val="auto"/>
              </w:rPr>
            </w:pPr>
            <w:r>
              <w:rPr>
                <w:rFonts w:ascii="Arial" w:cs="Arial" w:eastAsia="Arial" w:hAnsi="Arial"/>
                <w:sz w:val="18"/>
                <w:szCs w:val="18"/>
                <w:color w:val="auto"/>
              </w:rPr>
              <w:t>Accounting fees and expenses</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w w:val="93"/>
              </w:rPr>
              <w:t>225,000.00</w:t>
            </w:r>
          </w:p>
        </w:tc>
        <w:tc>
          <w:tcPr>
            <w:tcW w:w="140" w:type="dxa"/>
            <w:vAlign w:val="bottom"/>
            <w:shd w:val="clear" w:color="auto" w:fill="CCEEFF"/>
          </w:tcPr>
          <w:p>
            <w:pPr>
              <w:spacing w:after="0"/>
              <w:rPr>
                <w:sz w:val="18"/>
                <w:szCs w:val="18"/>
                <w:color w:val="auto"/>
              </w:rPr>
            </w:pPr>
          </w:p>
        </w:tc>
      </w:tr>
      <w:tr>
        <w:trPr>
          <w:trHeight w:val="216"/>
        </w:trPr>
        <w:tc>
          <w:tcPr>
            <w:tcW w:w="6800" w:type="dxa"/>
            <w:vAlign w:val="bottom"/>
          </w:tcPr>
          <w:p>
            <w:pPr>
              <w:spacing w:after="0"/>
              <w:rPr>
                <w:sz w:val="20"/>
                <w:szCs w:val="20"/>
                <w:color w:val="auto"/>
              </w:rPr>
            </w:pPr>
            <w:r>
              <w:rPr>
                <w:rFonts w:ascii="Arial" w:cs="Arial" w:eastAsia="Arial" w:hAnsi="Arial"/>
                <w:sz w:val="18"/>
                <w:szCs w:val="18"/>
                <w:color w:val="auto"/>
              </w:rPr>
              <w:t>Transfer agent and registrar fees and expenses</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gridSpan w:val="2"/>
          </w:tcPr>
          <w:p>
            <w:pPr>
              <w:jc w:val="right"/>
              <w:ind w:right="20"/>
              <w:spacing w:after="0"/>
              <w:rPr>
                <w:sz w:val="20"/>
                <w:szCs w:val="20"/>
                <w:color w:val="auto"/>
              </w:rPr>
            </w:pPr>
            <w:r>
              <w:rPr>
                <w:rFonts w:ascii="Arial" w:cs="Arial" w:eastAsia="Arial" w:hAnsi="Arial"/>
                <w:sz w:val="18"/>
                <w:szCs w:val="18"/>
                <w:color w:val="auto"/>
              </w:rPr>
              <w:t>5,000.00</w:t>
            </w:r>
          </w:p>
        </w:tc>
        <w:tc>
          <w:tcPr>
            <w:tcW w:w="140" w:type="dxa"/>
            <w:vAlign w:val="bottom"/>
          </w:tcPr>
          <w:p>
            <w:pPr>
              <w:spacing w:after="0"/>
              <w:rPr>
                <w:sz w:val="18"/>
                <w:szCs w:val="18"/>
                <w:color w:val="auto"/>
              </w:rPr>
            </w:pPr>
          </w:p>
        </w:tc>
      </w:tr>
      <w:tr>
        <w:trPr>
          <w:trHeight w:val="216"/>
        </w:trPr>
        <w:tc>
          <w:tcPr>
            <w:tcW w:w="6800" w:type="dxa"/>
            <w:vAlign w:val="bottom"/>
            <w:shd w:val="clear" w:color="auto" w:fill="CCEEFF"/>
          </w:tcPr>
          <w:p>
            <w:pPr>
              <w:spacing w:after="0"/>
              <w:rPr>
                <w:sz w:val="20"/>
                <w:szCs w:val="20"/>
                <w:color w:val="auto"/>
              </w:rPr>
            </w:pPr>
            <w:r>
              <w:rPr>
                <w:rFonts w:ascii="Arial" w:cs="Arial" w:eastAsia="Arial" w:hAnsi="Arial"/>
                <w:sz w:val="18"/>
                <w:szCs w:val="18"/>
                <w:color w:val="auto"/>
              </w:rPr>
              <w:t>Miscellaneous expenses</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34,322.51</w:t>
            </w:r>
          </w:p>
        </w:tc>
        <w:tc>
          <w:tcPr>
            <w:tcW w:w="140" w:type="dxa"/>
            <w:vAlign w:val="bottom"/>
            <w:shd w:val="clear" w:color="auto" w:fill="CCEEFF"/>
          </w:tcPr>
          <w:p>
            <w:pPr>
              <w:spacing w:after="0"/>
              <w:rPr>
                <w:sz w:val="18"/>
                <w:szCs w:val="18"/>
                <w:color w:val="auto"/>
              </w:rPr>
            </w:pPr>
          </w:p>
        </w:tc>
      </w:tr>
      <w:tr>
        <w:trPr>
          <w:trHeight w:val="210"/>
        </w:trPr>
        <w:tc>
          <w:tcPr>
            <w:tcW w:w="6800" w:type="dxa"/>
            <w:vAlign w:val="bottom"/>
          </w:tcPr>
          <w:p>
            <w:pPr>
              <w:spacing w:after="0"/>
              <w:rPr>
                <w:sz w:val="20"/>
                <w:szCs w:val="20"/>
                <w:color w:val="auto"/>
              </w:rPr>
            </w:pPr>
            <w:r>
              <w:rPr>
                <w:rFonts w:ascii="Arial" w:cs="Arial" w:eastAsia="Arial" w:hAnsi="Arial"/>
                <w:sz w:val="18"/>
                <w:szCs w:val="18"/>
                <w:color w:val="auto"/>
              </w:rPr>
              <w:t>Total</w:t>
            </w:r>
          </w:p>
        </w:tc>
        <w:tc>
          <w:tcPr>
            <w:tcW w:w="20" w:type="dxa"/>
            <w:vAlign w:val="bottom"/>
            <w:tcBorders>
              <w:bottom w:val="single" w:sz="8" w:color="auto"/>
            </w:tcBorders>
          </w:tcPr>
          <w:p>
            <w:pPr>
              <w:spacing w:after="0"/>
              <w:rPr>
                <w:sz w:val="18"/>
                <w:szCs w:val="18"/>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3"/>
              </w:rPr>
              <w:t>900,000.</w:t>
            </w:r>
            <w:r>
              <w:rPr>
                <w:rFonts w:ascii="Arial" w:cs="Arial" w:eastAsia="Arial" w:hAnsi="Arial"/>
                <w:sz w:val="18"/>
                <w:szCs w:val="18"/>
                <w:u w:val="single" w:color="auto"/>
                <w:color w:val="auto"/>
                <w:w w:val="93"/>
              </w:rPr>
              <w:t>00</w:t>
            </w:r>
          </w:p>
        </w:tc>
        <w:tc>
          <w:tcPr>
            <w:tcW w:w="20" w:type="dxa"/>
            <w:vAlign w:val="bottom"/>
            <w:tcBorders>
              <w:bottom w:val="single" w:sz="8" w:color="auto"/>
            </w:tcBorders>
          </w:tcPr>
          <w:p>
            <w:pPr>
              <w:spacing w:after="0"/>
              <w:rPr>
                <w:sz w:val="18"/>
                <w:szCs w:val="18"/>
                <w:color w:val="auto"/>
              </w:rPr>
            </w:pPr>
          </w:p>
        </w:tc>
        <w:tc>
          <w:tcPr>
            <w:tcW w:w="140" w:type="dxa"/>
            <w:vAlign w:val="bottom"/>
          </w:tcPr>
          <w:p>
            <w:pPr>
              <w:spacing w:after="0"/>
              <w:rPr>
                <w:sz w:val="18"/>
                <w:szCs w:val="18"/>
                <w:color w:val="auto"/>
              </w:rPr>
            </w:pPr>
          </w:p>
        </w:tc>
      </w:tr>
      <w:tr>
        <w:trPr>
          <w:trHeight w:val="20"/>
        </w:trPr>
        <w:tc>
          <w:tcPr>
            <w:tcW w:w="68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tabs>
          <w:tab w:leader="none" w:pos="780" w:val="left"/>
        </w:tabs>
        <w:rPr>
          <w:sz w:val="20"/>
          <w:szCs w:val="20"/>
          <w:color w:val="auto"/>
        </w:rPr>
      </w:pPr>
      <w:r>
        <w:rPr>
          <w:rFonts w:ascii="Arial" w:cs="Arial" w:eastAsia="Arial" w:hAnsi="Arial"/>
          <w:sz w:val="18"/>
          <w:szCs w:val="18"/>
          <w:b w:val="1"/>
          <w:bCs w:val="1"/>
          <w:color w:val="auto"/>
        </w:rPr>
        <w:t>Item 14.</w:t>
      </w:r>
      <w:r>
        <w:rPr>
          <w:sz w:val="20"/>
          <w:szCs w:val="20"/>
          <w:color w:val="auto"/>
        </w:rPr>
        <w:tab/>
      </w:r>
      <w:r>
        <w:rPr>
          <w:rFonts w:ascii="Arial" w:cs="Arial" w:eastAsia="Arial" w:hAnsi="Arial"/>
          <w:sz w:val="15"/>
          <w:szCs w:val="15"/>
          <w:b w:val="1"/>
          <w:bCs w:val="1"/>
          <w:color w:val="auto"/>
        </w:rPr>
        <w:t>Indemnification of Directors and Officers.</w:t>
      </w:r>
    </w:p>
    <w:p>
      <w:pPr>
        <w:spacing w:after="0" w:line="231" w:lineRule="exact"/>
        <w:rPr>
          <w:sz w:val="20"/>
          <w:szCs w:val="20"/>
          <w:color w:val="auto"/>
        </w:rPr>
      </w:pPr>
    </w:p>
    <w:p>
      <w:pPr>
        <w:jc w:val="both"/>
        <w:ind w:firstLine="463"/>
        <w:spacing w:after="0" w:line="294" w:lineRule="auto"/>
        <w:rPr>
          <w:sz w:val="20"/>
          <w:szCs w:val="20"/>
          <w:color w:val="auto"/>
        </w:rPr>
      </w:pPr>
      <w:r>
        <w:rPr>
          <w:rFonts w:ascii="Arial" w:cs="Arial" w:eastAsia="Arial" w:hAnsi="Arial"/>
          <w:sz w:val="16"/>
          <w:szCs w:val="16"/>
          <w:color w:val="auto"/>
        </w:rPr>
        <w:t>We are incorporated under the laws of the State of Delaware. As permitted by Section 102 of the Delaware General Corporation Law, we have adopted provisions in our amended and restated certificate of incorporation and bylaws that limit or eliminate the personal liability of our directors for a breach of their fiduciary duty of care as a director. The duty of care generally requires that, when acting on behalf of the corporation, directors exercise an informed business judgment based on all material information reasonably available to them. Consequently, our directors will not be personally liable to us or our stockholders for monetary damages for any breach of fiduciary duties as directors, except liability for:</w:t>
      </w:r>
    </w:p>
    <w:p>
      <w:pPr>
        <w:spacing w:after="0" w:line="183" w:lineRule="exact"/>
        <w:rPr>
          <w:sz w:val="20"/>
          <w:szCs w:val="20"/>
          <w:color w:val="auto"/>
        </w:rPr>
      </w:pPr>
    </w:p>
    <w:p>
      <w:pPr>
        <w:ind w:left="1080" w:hanging="532"/>
        <w:spacing w:after="0"/>
        <w:tabs>
          <w:tab w:leader="none" w:pos="1080" w:val="left"/>
        </w:tabs>
        <w:numPr>
          <w:ilvl w:val="0"/>
          <w:numId w:val="1"/>
        </w:numPr>
        <w:rPr>
          <w:rFonts w:ascii="Arial" w:cs="Arial" w:eastAsia="Arial" w:hAnsi="Arial"/>
          <w:sz w:val="18"/>
          <w:szCs w:val="18"/>
          <w:color w:val="auto"/>
        </w:rPr>
      </w:pPr>
      <w:r>
        <w:rPr>
          <w:rFonts w:ascii="Arial" w:cs="Arial" w:eastAsia="Arial" w:hAnsi="Arial"/>
          <w:sz w:val="18"/>
          <w:szCs w:val="18"/>
          <w:color w:val="auto"/>
        </w:rPr>
        <w:t>any breach of the duty of loyalty to us or our stockholders;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
        </w:numPr>
        <w:rPr>
          <w:rFonts w:ascii="Arial" w:cs="Arial" w:eastAsia="Arial" w:hAnsi="Arial"/>
          <w:sz w:val="18"/>
          <w:szCs w:val="18"/>
          <w:color w:val="auto"/>
        </w:rPr>
      </w:pPr>
      <w:r>
        <w:rPr>
          <w:rFonts w:ascii="Arial" w:cs="Arial" w:eastAsia="Arial" w:hAnsi="Arial"/>
          <w:sz w:val="18"/>
          <w:szCs w:val="18"/>
          <w:color w:val="auto"/>
        </w:rPr>
        <w:t>any act or omission not in good faith that involves intentional misconduct or a knowing violation of law;</w:t>
      </w:r>
    </w:p>
    <w:p>
      <w:pPr>
        <w:spacing w:after="0" w:line="238" w:lineRule="exact"/>
        <w:rPr>
          <w:rFonts w:ascii="Arial" w:cs="Arial" w:eastAsia="Arial" w:hAnsi="Arial"/>
          <w:sz w:val="18"/>
          <w:szCs w:val="18"/>
          <w:color w:val="auto"/>
        </w:rPr>
      </w:pPr>
    </w:p>
    <w:p>
      <w:pPr>
        <w:ind w:left="1080" w:right="20" w:hanging="532"/>
        <w:spacing w:after="0" w:line="268" w:lineRule="auto"/>
        <w:tabs>
          <w:tab w:leader="none" w:pos="1080" w:val="left"/>
        </w:tabs>
        <w:numPr>
          <w:ilvl w:val="0"/>
          <w:numId w:val="1"/>
        </w:numPr>
        <w:rPr>
          <w:rFonts w:ascii="Arial" w:cs="Arial" w:eastAsia="Arial" w:hAnsi="Arial"/>
          <w:sz w:val="18"/>
          <w:szCs w:val="18"/>
          <w:color w:val="auto"/>
        </w:rPr>
      </w:pPr>
      <w:r>
        <w:rPr>
          <w:rFonts w:ascii="Arial" w:cs="Arial" w:eastAsia="Arial" w:hAnsi="Arial"/>
          <w:sz w:val="18"/>
          <w:szCs w:val="18"/>
          <w:color w:val="auto"/>
        </w:rPr>
        <w:t>unlawful payments of dividends or unlawful stock repurchases or redemptions as provided in Section 174 of the Delaware General Corporation Law; or</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1"/>
        </w:numPr>
        <w:rPr>
          <w:rFonts w:ascii="Arial" w:cs="Arial" w:eastAsia="Arial" w:hAnsi="Arial"/>
          <w:sz w:val="18"/>
          <w:szCs w:val="18"/>
          <w:color w:val="auto"/>
        </w:rPr>
      </w:pPr>
      <w:r>
        <w:rPr>
          <w:rFonts w:ascii="Arial" w:cs="Arial" w:eastAsia="Arial" w:hAnsi="Arial"/>
          <w:sz w:val="18"/>
          <w:szCs w:val="18"/>
          <w:color w:val="auto"/>
        </w:rPr>
        <w:t>any transaction from which the director derived an improper personal benefit.</w:t>
      </w:r>
    </w:p>
    <w:p>
      <w:pPr>
        <w:spacing w:after="0" w:line="225" w:lineRule="exact"/>
        <w:rPr>
          <w:sz w:val="20"/>
          <w:szCs w:val="20"/>
          <w:color w:val="auto"/>
        </w:rPr>
      </w:pPr>
    </w:p>
    <w:p>
      <w:pPr>
        <w:ind w:firstLine="395"/>
        <w:spacing w:after="0" w:line="332" w:lineRule="auto"/>
        <w:rPr>
          <w:sz w:val="20"/>
          <w:szCs w:val="20"/>
          <w:color w:val="auto"/>
        </w:rPr>
      </w:pPr>
      <w:r>
        <w:rPr>
          <w:rFonts w:ascii="Arial" w:cs="Arial" w:eastAsia="Arial" w:hAnsi="Arial"/>
          <w:sz w:val="16"/>
          <w:szCs w:val="16"/>
          <w:color w:val="auto"/>
        </w:rPr>
        <w:t>These limitations of liability do not affect the availability of equitable remedies such as injunctive relief or rescission. Our amended and restated certificate of incorporation also authorizes us to indemnify our officers, directors and other agents to the fullest extent permitted under Delaware law.</w:t>
      </w:r>
    </w:p>
    <w:p>
      <w:pPr>
        <w:spacing w:after="0" w:line="13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As permitted by Section 145 of the Delaware General Corporation Law, our amended and restated bylaws provide that:</w:t>
      </w:r>
    </w:p>
    <w:p>
      <w:pPr>
        <w:spacing w:after="0" w:line="252" w:lineRule="exact"/>
        <w:rPr>
          <w:sz w:val="20"/>
          <w:szCs w:val="20"/>
          <w:color w:val="auto"/>
        </w:rPr>
      </w:pPr>
    </w:p>
    <w:p>
      <w:pPr>
        <w:ind w:left="1080" w:hanging="532"/>
        <w:spacing w:after="0" w:line="268" w:lineRule="auto"/>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we will indemnify our directors and officers to the fullest extent permitted by the Delaware General Corporation Law, subject to limited exceptions;</w:t>
      </w:r>
    </w:p>
    <w:p>
      <w:pPr>
        <w:spacing w:after="0" w:line="199" w:lineRule="exact"/>
        <w:rPr>
          <w:rFonts w:ascii="Arial" w:cs="Arial" w:eastAsia="Arial" w:hAnsi="Arial"/>
          <w:sz w:val="18"/>
          <w:szCs w:val="18"/>
          <w:color w:val="auto"/>
        </w:rPr>
      </w:pPr>
    </w:p>
    <w:p>
      <w:pPr>
        <w:ind w:left="1080" w:right="20" w:hanging="532"/>
        <w:spacing w:after="0" w:line="268" w:lineRule="auto"/>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we will advance expenses to our directors in connection with legal proceedings to the fullest extent permitted by the Delaware General Corporation Law, subject to limited exceptions; and</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rights provided in our amended and restated bylaws are not exclusive.</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II-1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4" w:name="page5"/>
    <w:bookmarkEnd w:id="4"/>
    <w:p>
      <w:pPr>
        <w:jc w:val="both"/>
        <w:ind w:firstLine="402"/>
        <w:spacing w:after="0" w:line="268" w:lineRule="auto"/>
        <w:rPr>
          <w:sz w:val="20"/>
          <w:szCs w:val="20"/>
          <w:color w:val="auto"/>
        </w:rPr>
      </w:pPr>
      <w:r>
        <w:rPr>
          <w:rFonts w:ascii="Arial" w:cs="Arial" w:eastAsia="Arial" w:hAnsi="Arial"/>
          <w:sz w:val="18"/>
          <w:szCs w:val="18"/>
          <w:color w:val="auto"/>
        </w:rPr>
        <w:t>Our amended and restated certificate of incorporation, attached as Exhibit 3.1 hereto, and our amended and restated bylaws, attached as Exhibit 3.2 hereto, provide for the indemnification provisions described above and elsewhere herein.</w:t>
      </w:r>
    </w:p>
    <w:p>
      <w:pPr>
        <w:spacing w:after="0" w:line="186" w:lineRule="exact"/>
        <w:rPr>
          <w:sz w:val="20"/>
          <w:szCs w:val="20"/>
          <w:color w:val="auto"/>
        </w:rPr>
      </w:pPr>
    </w:p>
    <w:p>
      <w:pPr>
        <w:jc w:val="both"/>
        <w:ind w:firstLine="425"/>
        <w:spacing w:after="0" w:line="291" w:lineRule="auto"/>
        <w:rPr>
          <w:sz w:val="20"/>
          <w:szCs w:val="20"/>
          <w:color w:val="auto"/>
        </w:rPr>
      </w:pPr>
      <w:r>
        <w:rPr>
          <w:rFonts w:ascii="Arial" w:cs="Arial" w:eastAsia="Arial" w:hAnsi="Arial"/>
          <w:sz w:val="16"/>
          <w:szCs w:val="16"/>
          <w:color w:val="auto"/>
        </w:rPr>
        <w:t>We have entered and expect to continue to enter into agreements to indemnify our directors, executive officers and other employees as determined by our board of directors. These indemnification agreements generally require us, among other things, to indemnify our directors, executive officers and these employees against liabilities that may arise by reason of their status or service as directors or officers, other than liabilities arising from willful misconduct. These indemnification agreements also generally require us to advance any expenses incurred by the directors, executive officers and employees as a result of any proceeding against them as to which they could be indemnified. We also maintain directors' and officers' liability insurance that insures our directors and officers against the cost of defense, settlement or payment of a judgment in some circumstances.</w:t>
      </w:r>
    </w:p>
    <w:p>
      <w:pPr>
        <w:spacing w:after="0" w:line="174" w:lineRule="exact"/>
        <w:rPr>
          <w:sz w:val="20"/>
          <w:szCs w:val="20"/>
          <w:color w:val="auto"/>
        </w:rPr>
      </w:pPr>
    </w:p>
    <w:p>
      <w:pPr>
        <w:jc w:val="both"/>
        <w:ind w:firstLine="398"/>
        <w:spacing w:after="0" w:line="298" w:lineRule="auto"/>
        <w:rPr>
          <w:sz w:val="20"/>
          <w:szCs w:val="20"/>
          <w:color w:val="auto"/>
        </w:rPr>
      </w:pPr>
      <w:r>
        <w:rPr>
          <w:rFonts w:ascii="Arial" w:cs="Arial" w:eastAsia="Arial" w:hAnsi="Arial"/>
          <w:sz w:val="16"/>
          <w:szCs w:val="16"/>
          <w:color w:val="auto"/>
        </w:rPr>
        <w:t>The form of Underwriting Agreement, attached as Exhibit 1.1 hereto, provides for indemnification by the underwriters named in this registration statement of our executive officers, directors and us, and by us of the underwriters named in this registration statement, for specified liabilities, including liabilities arising under the Securities Act. Our amended and restated investors' rights agreement with certain stockholders, attached as Exhibit 4.2 hereto, also provides for cross-indemnification in connection with the registration of our common stock on behalf of such investors.</w:t>
      </w:r>
    </w:p>
    <w:p>
      <w:pPr>
        <w:spacing w:after="0" w:line="16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See the undertakings set forth in response to Item 17 herein.</w:t>
      </w:r>
    </w:p>
    <w:p>
      <w:pPr>
        <w:spacing w:after="0" w:line="219" w:lineRule="exact"/>
        <w:rPr>
          <w:sz w:val="20"/>
          <w:szCs w:val="20"/>
          <w:color w:val="auto"/>
        </w:rPr>
      </w:pPr>
    </w:p>
    <w:p>
      <w:pPr>
        <w:spacing w:after="0"/>
        <w:tabs>
          <w:tab w:leader="none" w:pos="780" w:val="left"/>
        </w:tabs>
        <w:rPr>
          <w:sz w:val="20"/>
          <w:szCs w:val="20"/>
          <w:color w:val="auto"/>
        </w:rPr>
      </w:pPr>
      <w:r>
        <w:rPr>
          <w:rFonts w:ascii="Arial" w:cs="Arial" w:eastAsia="Arial" w:hAnsi="Arial"/>
          <w:sz w:val="18"/>
          <w:szCs w:val="18"/>
          <w:b w:val="1"/>
          <w:bCs w:val="1"/>
          <w:color w:val="auto"/>
        </w:rPr>
        <w:t>Item 15.</w:t>
      </w:r>
      <w:r>
        <w:rPr>
          <w:sz w:val="20"/>
          <w:szCs w:val="20"/>
          <w:color w:val="auto"/>
        </w:rPr>
        <w:tab/>
      </w:r>
      <w:r>
        <w:rPr>
          <w:rFonts w:ascii="Arial" w:cs="Arial" w:eastAsia="Arial" w:hAnsi="Arial"/>
          <w:sz w:val="15"/>
          <w:szCs w:val="15"/>
          <w:b w:val="1"/>
          <w:bCs w:val="1"/>
          <w:color w:val="auto"/>
        </w:rPr>
        <w:t>Recent Sales of Unregistered Securities.</w:t>
      </w:r>
    </w:p>
    <w:p>
      <w:pPr>
        <w:spacing w:after="0" w:line="231" w:lineRule="exact"/>
        <w:rPr>
          <w:sz w:val="20"/>
          <w:szCs w:val="20"/>
          <w:color w:val="auto"/>
        </w:rPr>
      </w:pPr>
    </w:p>
    <w:p>
      <w:pPr>
        <w:jc w:val="both"/>
        <w:ind w:firstLine="371"/>
        <w:spacing w:after="0" w:line="268" w:lineRule="auto"/>
        <w:rPr>
          <w:sz w:val="20"/>
          <w:szCs w:val="20"/>
          <w:color w:val="auto"/>
        </w:rPr>
      </w:pPr>
      <w:r>
        <w:rPr>
          <w:rFonts w:ascii="Arial" w:cs="Arial" w:eastAsia="Arial" w:hAnsi="Arial"/>
          <w:sz w:val="18"/>
          <w:szCs w:val="18"/>
          <w:color w:val="auto"/>
        </w:rPr>
        <w:t>The following list sets forth information regarding all securities sold or granted by us within the last three years that were not registered under the Securities Act and the consideration, if any, received by us for such securities.</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Issuances of Capital Stock</w:t>
      </w:r>
    </w:p>
    <w:p>
      <w:pPr>
        <w:spacing w:after="0" w:line="239" w:lineRule="exact"/>
        <w:rPr>
          <w:sz w:val="20"/>
          <w:szCs w:val="20"/>
          <w:color w:val="auto"/>
        </w:rPr>
      </w:pPr>
    </w:p>
    <w:p>
      <w:pPr>
        <w:jc w:val="both"/>
        <w:ind w:left="1080" w:hanging="532"/>
        <w:spacing w:after="0" w:line="259" w:lineRule="auto"/>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In January 2017, we issued an aggregate of 25,000,000 shares of our Series A-2 Preferred Stock to seven accredited investors at a price per share of $1.00 for aggregate proceeds of $25 million. Upon the closing of our IPO, each share of Series A-2 Preferred Stock converted into 0.1245 shares of our common stock.</w:t>
      </w:r>
    </w:p>
    <w:p>
      <w:pPr>
        <w:spacing w:after="0" w:line="221" w:lineRule="exact"/>
        <w:rPr>
          <w:rFonts w:ascii="Arial" w:cs="Arial" w:eastAsia="Arial" w:hAnsi="Arial"/>
          <w:sz w:val="18"/>
          <w:szCs w:val="18"/>
          <w:color w:val="auto"/>
        </w:rPr>
      </w:pPr>
    </w:p>
    <w:p>
      <w:pPr>
        <w:jc w:val="both"/>
        <w:ind w:left="1080" w:hanging="532"/>
        <w:spacing w:after="0" w:line="259" w:lineRule="auto"/>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In April 2018, we issued an aggregate of 28,181,819 shares of our Series A-3 Preferred Stock to seven accredited investors at a price per share of $1.10 for aggregate proceeds of $31 million. Upon the closing of our IPO, each share of Series A-3 Preferred Stock converted into 0.1245 shares of our common stock.</w:t>
      </w:r>
    </w:p>
    <w:p>
      <w:pPr>
        <w:spacing w:after="0" w:line="207" w:lineRule="exact"/>
        <w:rPr>
          <w:rFonts w:ascii="Arial" w:cs="Arial" w:eastAsia="Arial" w:hAnsi="Arial"/>
          <w:sz w:val="18"/>
          <w:szCs w:val="18"/>
          <w:color w:val="auto"/>
        </w:rPr>
      </w:pPr>
    </w:p>
    <w:p>
      <w:pPr>
        <w:jc w:val="both"/>
        <w:ind w:left="1080" w:hanging="532"/>
        <w:spacing w:after="0" w:line="259" w:lineRule="auto"/>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In November 2018, we issued an aggregate of 15,052,117 shares of our Series B-1 Preferred Stock to seven accredited investors at a price per share of $1.59 for aggregate proceeds of approximately $23.9 million. Upon the closing of our IPO, each share of Series B-1 Preferred Stock converted into 0.1245 shares of our common stock.</w:t>
      </w:r>
    </w:p>
    <w:p>
      <w:pPr>
        <w:spacing w:after="0" w:line="207" w:lineRule="exact"/>
        <w:rPr>
          <w:rFonts w:ascii="Arial" w:cs="Arial" w:eastAsia="Arial" w:hAnsi="Arial"/>
          <w:sz w:val="18"/>
          <w:szCs w:val="18"/>
          <w:color w:val="auto"/>
        </w:rPr>
      </w:pPr>
    </w:p>
    <w:p>
      <w:pPr>
        <w:jc w:val="both"/>
        <w:ind w:left="1080" w:hanging="532"/>
        <w:spacing w:after="0" w:line="259" w:lineRule="auto"/>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In November 2018, we issued an aggregate of 34,276,734 shares of our Series B-2 Preferred Stock to 14 accredited investors at a price per share of $1.59 for aggregate proceeds of approximately $54.5 million. Upon the closing of our IPO, each share of Series B-2 Preferred Stock converted into 0.1245 shares of our common stock.</w:t>
      </w:r>
    </w:p>
    <w:p>
      <w:pPr>
        <w:spacing w:after="0" w:line="221" w:lineRule="exact"/>
        <w:rPr>
          <w:rFonts w:ascii="Arial" w:cs="Arial" w:eastAsia="Arial" w:hAnsi="Arial"/>
          <w:sz w:val="18"/>
          <w:szCs w:val="18"/>
          <w:color w:val="auto"/>
        </w:rPr>
      </w:pPr>
    </w:p>
    <w:p>
      <w:pPr>
        <w:jc w:val="both"/>
        <w:ind w:left="1080" w:hanging="532"/>
        <w:spacing w:after="0" w:line="259" w:lineRule="auto"/>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In November 2018, we issued an aggregate of 7,500,000 shares of our Series B-3 Preferred Stock to Eli Lilly and Company at a price per share of $2.00 for aggregate proceeds of $15 million. Upon the closing of our IPO, each share of Series B-3 Preferred Stock converted into 0.1245 shares of our common stock.</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II-2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5" w:name="page6"/>
    <w:bookmarkEnd w:id="5"/>
    <w:p>
      <w:pPr>
        <w:spacing w:after="0"/>
        <w:rPr>
          <w:sz w:val="20"/>
          <w:szCs w:val="20"/>
          <w:color w:val="auto"/>
        </w:rPr>
      </w:pPr>
      <w:r>
        <w:rPr>
          <w:rFonts w:ascii="Arial" w:cs="Arial" w:eastAsia="Arial" w:hAnsi="Arial"/>
          <w:sz w:val="18"/>
          <w:szCs w:val="18"/>
          <w:b w:val="1"/>
          <w:bCs w:val="1"/>
          <w:i w:val="1"/>
          <w:iCs w:val="1"/>
          <w:color w:val="auto"/>
        </w:rPr>
        <w:t>Grants of Stock Options and Restricted Stock</w:t>
      </w: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jc w:val="both"/>
        <w:ind w:left="1080" w:hanging="532"/>
        <w:spacing w:after="0" w:line="306" w:lineRule="auto"/>
        <w:tabs>
          <w:tab w:leader="none" w:pos="1080" w:val="left"/>
        </w:tabs>
        <w:numPr>
          <w:ilvl w:val="0"/>
          <w:numId w:val="4"/>
        </w:numPr>
        <w:rPr>
          <w:rFonts w:ascii="Arial" w:cs="Arial" w:eastAsia="Arial" w:hAnsi="Arial"/>
          <w:sz w:val="16"/>
          <w:szCs w:val="16"/>
          <w:color w:val="auto"/>
        </w:rPr>
      </w:pPr>
      <w:r>
        <w:rPr>
          <w:rFonts w:ascii="Arial" w:cs="Arial" w:eastAsia="Arial" w:hAnsi="Arial"/>
          <w:sz w:val="16"/>
          <w:szCs w:val="16"/>
          <w:color w:val="auto"/>
        </w:rPr>
        <w:t>Since November 14, 2016, we have granted to our directors, officers, employees, consultants and other service providers stock options to purchase an aggregate of 2,139,164 shares of our common stock under the 2015 Plan or the 2019 Plan at exercise prices ranging from $0.48 to $15.57 per share. Of these, stock options covering an aggregate of 15,476 shares were cancelled without being exercised.</w:t>
      </w:r>
    </w:p>
    <w:p>
      <w:pPr>
        <w:spacing w:after="0" w:line="187" w:lineRule="exact"/>
        <w:rPr>
          <w:rFonts w:ascii="Arial" w:cs="Arial" w:eastAsia="Arial" w:hAnsi="Arial"/>
          <w:sz w:val="16"/>
          <w:szCs w:val="16"/>
          <w:color w:val="auto"/>
        </w:rPr>
      </w:pPr>
    </w:p>
    <w:p>
      <w:pPr>
        <w:jc w:val="both"/>
        <w:ind w:left="1080" w:hanging="532"/>
        <w:spacing w:after="0" w:line="259" w:lineRule="auto"/>
        <w:tabs>
          <w:tab w:leader="none" w:pos="1080" w:val="left"/>
        </w:tabs>
        <w:numPr>
          <w:ilvl w:val="0"/>
          <w:numId w:val="4"/>
        </w:numPr>
        <w:rPr>
          <w:rFonts w:ascii="Arial" w:cs="Arial" w:eastAsia="Arial" w:hAnsi="Arial"/>
          <w:sz w:val="18"/>
          <w:szCs w:val="18"/>
          <w:color w:val="auto"/>
        </w:rPr>
      </w:pPr>
      <w:r>
        <w:rPr>
          <w:rFonts w:ascii="Arial" w:cs="Arial" w:eastAsia="Arial" w:hAnsi="Arial"/>
          <w:sz w:val="18"/>
          <w:szCs w:val="18"/>
          <w:color w:val="auto"/>
        </w:rPr>
        <w:t>From November 14, 2016 through the filing of our registration statement on Form S-8 on May 13, 2019, we issued an aggregate of 34,984 shares of our common stock to our directors, officers and employees pursuant to the exercise of stock options under the 2015 Plan at exercise prices ranging from $0.48 to $1.76 per share for aggregate proceeds of approximately $48,431.</w:t>
      </w:r>
    </w:p>
    <w:p>
      <w:pPr>
        <w:spacing w:after="0" w:line="194" w:lineRule="exact"/>
        <w:rPr>
          <w:sz w:val="20"/>
          <w:szCs w:val="20"/>
          <w:color w:val="auto"/>
        </w:rPr>
      </w:pPr>
    </w:p>
    <w:p>
      <w:pPr>
        <w:jc w:val="both"/>
        <w:ind w:firstLine="365"/>
        <w:spacing w:after="0" w:line="290" w:lineRule="auto"/>
        <w:rPr>
          <w:sz w:val="20"/>
          <w:szCs w:val="20"/>
          <w:color w:val="auto"/>
        </w:rPr>
      </w:pPr>
      <w:r>
        <w:rPr>
          <w:rFonts w:ascii="Arial" w:cs="Arial" w:eastAsia="Arial" w:hAnsi="Arial"/>
          <w:sz w:val="16"/>
          <w:szCs w:val="16"/>
          <w:color w:val="auto"/>
        </w:rPr>
        <w:t>We deemed the offers, sales and issuances of the securities described in paragraphs (1) through (5) above to be exempt from registration under the Securities Act, in reliance on Section 4(a)(2) of the Securities Act, including Regulation D and Rules 504 and 506 promulgated thereunder, relative to transactions by an issuer not involving a public offering. All purchasers of securities in transactions exempt from registration pursuant to Regulation D represented to us that they were accredited investors and were acquiring the shares for investment purposes only and not with a view to, or for sale in connection with, any distribution thereof and that they could bear the risks of the investment and could hold the securities for an indefinite period of time. The purchasers received written disclosures that the securities had not been registered under the Securities Act and that any resale must be made pursuant to a registration statement or an available exemption from such registration.</w:t>
      </w:r>
    </w:p>
    <w:p>
      <w:pPr>
        <w:spacing w:after="0" w:line="172" w:lineRule="exact"/>
        <w:rPr>
          <w:sz w:val="20"/>
          <w:szCs w:val="20"/>
          <w:color w:val="auto"/>
        </w:rPr>
      </w:pPr>
    </w:p>
    <w:p>
      <w:pPr>
        <w:jc w:val="both"/>
        <w:ind w:firstLine="387"/>
        <w:spacing w:after="0" w:line="298" w:lineRule="auto"/>
        <w:rPr>
          <w:sz w:val="20"/>
          <w:szCs w:val="20"/>
          <w:color w:val="auto"/>
        </w:rPr>
      </w:pPr>
      <w:r>
        <w:rPr>
          <w:rFonts w:ascii="Arial" w:cs="Arial" w:eastAsia="Arial" w:hAnsi="Arial"/>
          <w:sz w:val="16"/>
          <w:szCs w:val="16"/>
          <w:color w:val="auto"/>
        </w:rPr>
        <w:t>We deemed the issuance of restricted common stock and grants and exercises of stock options described in paragraphs (6) and (7) above to be exempt from registration under the Securities Act in reliance on Rule 701 of the Securities Act as offers and sales of securities under compensatory benefit plans and contracts relating to compensation in compliance with Rule 701. Each of the recipients of securities in any transaction exempt from registration either received or had adequate access, through employment, business or other relationships, to information about us.</w:t>
      </w:r>
    </w:p>
    <w:p>
      <w:pPr>
        <w:spacing w:after="0" w:line="167" w:lineRule="exact"/>
        <w:rPr>
          <w:sz w:val="20"/>
          <w:szCs w:val="20"/>
          <w:color w:val="auto"/>
        </w:rPr>
      </w:pPr>
    </w:p>
    <w:p>
      <w:pPr>
        <w:jc w:val="both"/>
        <w:ind w:firstLine="517"/>
        <w:spacing w:after="0" w:line="256" w:lineRule="auto"/>
        <w:rPr>
          <w:sz w:val="20"/>
          <w:szCs w:val="20"/>
          <w:color w:val="auto"/>
        </w:rPr>
      </w:pPr>
      <w:r>
        <w:rPr>
          <w:rFonts w:ascii="Arial" w:cs="Arial" w:eastAsia="Arial" w:hAnsi="Arial"/>
          <w:sz w:val="18"/>
          <w:szCs w:val="18"/>
          <w:color w:val="auto"/>
        </w:rPr>
        <w:t>All of the foregoing securities are deemed restricted securities for purposes of the Securities Act. All certificates representing securities issued in the transactions described in this Item 15 included appropriate legends setting forth that the securities had not been offered or sold pursuant to a registration statement and describing the applicable restrictions on transfer of the securities. There were no underwriters employed in connection with any of the transactions set forth in this Item 15.</w:t>
      </w:r>
    </w:p>
    <w:p>
      <w:pPr>
        <w:spacing w:after="0" w:line="191" w:lineRule="exact"/>
        <w:rPr>
          <w:sz w:val="20"/>
          <w:szCs w:val="20"/>
          <w:color w:val="auto"/>
        </w:rPr>
      </w:pPr>
    </w:p>
    <w:p>
      <w:pPr>
        <w:spacing w:after="0"/>
        <w:tabs>
          <w:tab w:leader="none" w:pos="780" w:val="left"/>
        </w:tabs>
        <w:rPr>
          <w:sz w:val="20"/>
          <w:szCs w:val="20"/>
          <w:color w:val="auto"/>
        </w:rPr>
      </w:pPr>
      <w:r>
        <w:rPr>
          <w:rFonts w:ascii="Arial" w:cs="Arial" w:eastAsia="Arial" w:hAnsi="Arial"/>
          <w:sz w:val="18"/>
          <w:szCs w:val="18"/>
          <w:b w:val="1"/>
          <w:bCs w:val="1"/>
          <w:color w:val="auto"/>
        </w:rPr>
        <w:t>Item 16.</w:t>
      </w:r>
      <w:r>
        <w:rPr>
          <w:sz w:val="20"/>
          <w:szCs w:val="20"/>
          <w:color w:val="auto"/>
        </w:rPr>
        <w:tab/>
      </w:r>
      <w:r>
        <w:rPr>
          <w:rFonts w:ascii="Arial" w:cs="Arial" w:eastAsia="Arial" w:hAnsi="Arial"/>
          <w:sz w:val="15"/>
          <w:szCs w:val="15"/>
          <w:b w:val="1"/>
          <w:bCs w:val="1"/>
          <w:color w:val="auto"/>
        </w:rPr>
        <w:t>Exhibits and Financial Statement Schedules.</w:t>
      </w:r>
    </w:p>
    <w:p>
      <w:pPr>
        <w:spacing w:after="0" w:line="245" w:lineRule="exact"/>
        <w:rPr>
          <w:sz w:val="20"/>
          <w:szCs w:val="20"/>
          <w:color w:val="auto"/>
        </w:rPr>
      </w:pPr>
    </w:p>
    <w:p>
      <w:pPr>
        <w:ind w:left="1080" w:hanging="532"/>
        <w:spacing w:after="0"/>
        <w:tabs>
          <w:tab w:leader="none" w:pos="1080" w:val="left"/>
        </w:tabs>
        <w:numPr>
          <w:ilvl w:val="0"/>
          <w:numId w:val="5"/>
        </w:numPr>
        <w:rPr>
          <w:rFonts w:ascii="Arial" w:cs="Arial" w:eastAsia="Arial" w:hAnsi="Arial"/>
          <w:sz w:val="18"/>
          <w:szCs w:val="18"/>
          <w:color w:val="auto"/>
        </w:rPr>
      </w:pPr>
      <w:r>
        <w:rPr>
          <w:rFonts w:ascii="Arial" w:cs="Arial" w:eastAsia="Arial" w:hAnsi="Arial"/>
          <w:sz w:val="18"/>
          <w:szCs w:val="18"/>
          <w:color w:val="auto"/>
        </w:rPr>
        <w:t>Exhibits</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See the Index to Exhibits attached to this registration statement, which is incorporated by reference herein.</w:t>
      </w:r>
    </w:p>
    <w:p>
      <w:pPr>
        <w:spacing w:after="0" w:line="239" w:lineRule="exact"/>
        <w:rPr>
          <w:sz w:val="20"/>
          <w:szCs w:val="20"/>
          <w:color w:val="auto"/>
        </w:rPr>
      </w:pPr>
    </w:p>
    <w:p>
      <w:pPr>
        <w:ind w:left="1080" w:hanging="532"/>
        <w:spacing w:after="0"/>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Financial Statement Schedules</w:t>
      </w:r>
    </w:p>
    <w:p>
      <w:pPr>
        <w:spacing w:after="0" w:line="225" w:lineRule="exact"/>
        <w:rPr>
          <w:sz w:val="20"/>
          <w:szCs w:val="20"/>
          <w:color w:val="auto"/>
        </w:rPr>
      </w:pPr>
    </w:p>
    <w:p>
      <w:pPr>
        <w:jc w:val="both"/>
        <w:ind w:firstLine="409"/>
        <w:spacing w:after="0" w:line="268" w:lineRule="auto"/>
        <w:rPr>
          <w:sz w:val="20"/>
          <w:szCs w:val="20"/>
          <w:color w:val="auto"/>
        </w:rPr>
      </w:pPr>
      <w:r>
        <w:rPr>
          <w:rFonts w:ascii="Arial" w:cs="Arial" w:eastAsia="Arial" w:hAnsi="Arial"/>
          <w:sz w:val="18"/>
          <w:szCs w:val="18"/>
          <w:color w:val="auto"/>
        </w:rPr>
        <w:t>No financial statement schedules are provided, because the information called for is not required or is shown either in the financial statements or the notes thereto.</w:t>
      </w:r>
    </w:p>
    <w:p>
      <w:pPr>
        <w:spacing w:after="0" w:line="180" w:lineRule="exact"/>
        <w:rPr>
          <w:sz w:val="20"/>
          <w:szCs w:val="20"/>
          <w:color w:val="auto"/>
        </w:rPr>
      </w:pPr>
    </w:p>
    <w:p>
      <w:pPr>
        <w:spacing w:after="0"/>
        <w:tabs>
          <w:tab w:leader="none" w:pos="780" w:val="left"/>
        </w:tabs>
        <w:rPr>
          <w:sz w:val="20"/>
          <w:szCs w:val="20"/>
          <w:color w:val="auto"/>
        </w:rPr>
      </w:pPr>
      <w:r>
        <w:rPr>
          <w:rFonts w:ascii="Arial" w:cs="Arial" w:eastAsia="Arial" w:hAnsi="Arial"/>
          <w:sz w:val="18"/>
          <w:szCs w:val="18"/>
          <w:b w:val="1"/>
          <w:bCs w:val="1"/>
          <w:color w:val="auto"/>
        </w:rPr>
        <w:t>Item 17.</w:t>
      </w:r>
      <w:r>
        <w:rPr>
          <w:sz w:val="20"/>
          <w:szCs w:val="20"/>
          <w:color w:val="auto"/>
        </w:rPr>
        <w:tab/>
      </w:r>
      <w:r>
        <w:rPr>
          <w:rFonts w:ascii="Arial" w:cs="Arial" w:eastAsia="Arial" w:hAnsi="Arial"/>
          <w:sz w:val="15"/>
          <w:szCs w:val="15"/>
          <w:b w:val="1"/>
          <w:bCs w:val="1"/>
          <w:color w:val="auto"/>
        </w:rPr>
        <w:t>Undertakings.</w:t>
      </w:r>
    </w:p>
    <w:p>
      <w:pPr>
        <w:spacing w:after="0" w:line="231" w:lineRule="exact"/>
        <w:rPr>
          <w:sz w:val="20"/>
          <w:szCs w:val="20"/>
          <w:color w:val="auto"/>
        </w:rPr>
      </w:pPr>
    </w:p>
    <w:p>
      <w:pPr>
        <w:jc w:val="both"/>
        <w:ind w:firstLine="470"/>
        <w:spacing w:after="0" w:line="256" w:lineRule="auto"/>
        <w:rPr>
          <w:sz w:val="20"/>
          <w:szCs w:val="20"/>
          <w:color w:val="auto"/>
        </w:rPr>
      </w:pPr>
      <w:r>
        <w:rPr>
          <w:rFonts w:ascii="Arial" w:cs="Arial" w:eastAsia="Arial" w:hAnsi="Arial"/>
          <w:sz w:val="18"/>
          <w:szCs w:val="18"/>
          <w:color w:val="auto"/>
        </w:rPr>
        <w:t>Insofar as indemnification for liabilities arising under the Securities Act may be permitted to directors, officers and controlling persons of the registrant pursuant to the foregoing provisions or otherwise, the registrant has been advised that in the opinion of the Securities and Exchange Commission such indemnification is against public policy as expressed in the Securities Act and is, therefore, unenforceable. In the event that a claim for indemnification against such liabilities (other than the payment by the</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II-3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6" w:name="page7"/>
    <w:bookmarkEnd w:id="6"/>
    <w:p>
      <w:pPr>
        <w:jc w:val="both"/>
        <w:spacing w:after="0" w:line="298" w:lineRule="auto"/>
        <w:rPr>
          <w:sz w:val="20"/>
          <w:szCs w:val="20"/>
          <w:color w:val="auto"/>
        </w:rPr>
      </w:pPr>
      <w:r>
        <w:rPr>
          <w:rFonts w:ascii="Arial" w:cs="Arial" w:eastAsia="Arial" w:hAnsi="Arial"/>
          <w:sz w:val="16"/>
          <w:szCs w:val="16"/>
          <w:color w:val="auto"/>
        </w:rPr>
        <w:t>registrant of expenses incurred or paid by a director, officer or controlling person of the registrant in the successful defense of any action, suit or proceeding) is asserted by such director, officer or controlling person in connection with the securities being registered, the registrant will, unless in the opinion of its counsel the matter has been settled by controlling precedent, submit to a court of appropriate jurisdiction the question whether such indemnification by it is against public policy as expressed in the Securities Act and will be governed by the final adjudication of such issue.</w:t>
      </w:r>
    </w:p>
    <w:p>
      <w:pPr>
        <w:spacing w:after="0" w:line="16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undersigned registrant hereby undertakes that:</w:t>
      </w:r>
    </w:p>
    <w:p>
      <w:pPr>
        <w:spacing w:after="0" w:line="239" w:lineRule="exact"/>
        <w:rPr>
          <w:sz w:val="20"/>
          <w:szCs w:val="20"/>
          <w:color w:val="auto"/>
        </w:rPr>
      </w:pPr>
    </w:p>
    <w:p>
      <w:pPr>
        <w:jc w:val="both"/>
        <w:ind w:left="1080" w:hanging="532"/>
        <w:spacing w:after="0" w:line="286" w:lineRule="auto"/>
        <w:tabs>
          <w:tab w:leader="none" w:pos="1080" w:val="left"/>
        </w:tabs>
        <w:numPr>
          <w:ilvl w:val="0"/>
          <w:numId w:val="7"/>
        </w:numPr>
        <w:rPr>
          <w:rFonts w:ascii="Arial" w:cs="Arial" w:eastAsia="Arial" w:hAnsi="Arial"/>
          <w:sz w:val="16"/>
          <w:szCs w:val="16"/>
          <w:color w:val="auto"/>
        </w:rPr>
      </w:pPr>
      <w:r>
        <w:rPr>
          <w:rFonts w:ascii="Arial" w:cs="Arial" w:eastAsia="Arial" w:hAnsi="Arial"/>
          <w:sz w:val="16"/>
          <w:szCs w:val="16"/>
          <w:color w:val="auto"/>
        </w:rPr>
        <w:t>For purposes of determining any liability under the Securities Act, the information omitted from the form of prospectus filed as part of this registration statement in reliance upon Rule 430A and contained in the form of prospectus filed by the registrant pursuant to Rule 424(b)(1) or</w:t>
      </w:r>
    </w:p>
    <w:p>
      <w:pPr>
        <w:ind w:left="1080"/>
        <w:spacing w:after="0"/>
        <w:rPr>
          <w:rFonts w:ascii="Arial" w:cs="Arial" w:eastAsia="Arial" w:hAnsi="Arial"/>
          <w:sz w:val="16"/>
          <w:szCs w:val="16"/>
          <w:color w:val="auto"/>
        </w:rPr>
      </w:pPr>
      <w:r>
        <w:rPr>
          <w:rFonts w:ascii="Arial" w:cs="Arial" w:eastAsia="Arial" w:hAnsi="Arial"/>
          <w:sz w:val="16"/>
          <w:szCs w:val="16"/>
          <w:color w:val="auto"/>
        </w:rPr>
        <w:t>(4) or 497(h) under the Securities Act shall be deemed to be part of this registration statement as of the time it was declared effective.</w:t>
      </w:r>
    </w:p>
    <w:p>
      <w:pPr>
        <w:spacing w:after="0" w:line="268" w:lineRule="exact"/>
        <w:rPr>
          <w:rFonts w:ascii="Arial" w:cs="Arial" w:eastAsia="Arial" w:hAnsi="Arial"/>
          <w:sz w:val="16"/>
          <w:szCs w:val="16"/>
          <w:color w:val="auto"/>
        </w:rPr>
      </w:pPr>
    </w:p>
    <w:p>
      <w:pPr>
        <w:jc w:val="both"/>
        <w:ind w:left="1080" w:hanging="532"/>
        <w:spacing w:after="0" w:line="259" w:lineRule="auto"/>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 xml:space="preserve">For the purpose of determining any liability under the Securities Act, each post-effective amendment that contains a form of prospectus shall be deemed to be a new registration statement relating to the securities offered therein, and the offering of such securities at that time shall be deemed to be the initial </w:t>
      </w:r>
      <w:r>
        <w:rPr>
          <w:rFonts w:ascii="Arial" w:cs="Arial" w:eastAsia="Arial" w:hAnsi="Arial"/>
          <w:sz w:val="18"/>
          <w:szCs w:val="18"/>
          <w:i w:val="1"/>
          <w:iCs w:val="1"/>
          <w:color w:val="auto"/>
        </w:rPr>
        <w:t>bona fide</w:t>
      </w:r>
      <w:r>
        <w:rPr>
          <w:rFonts w:ascii="Arial" w:cs="Arial" w:eastAsia="Arial" w:hAnsi="Arial"/>
          <w:sz w:val="18"/>
          <w:szCs w:val="18"/>
          <w:color w:val="auto"/>
        </w:rPr>
        <w:t xml:space="preserve"> offering thereof.</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II-4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7" w:name="page8"/>
    <w:bookmarkEnd w:id="7"/>
    <w:tbl>
      <w:tblPr>
        <w:tblLayout w:type="fixed"/>
        <w:tblInd w:w="0" w:type="dxa"/>
        <w:tblCellMar>
          <w:top w:w="0" w:type="dxa"/>
          <w:left w:w="0" w:type="dxa"/>
          <w:bottom w:w="0" w:type="dxa"/>
          <w:right w:w="0" w:type="dxa"/>
        </w:tblCellMar>
      </w:tblPr>
      <w:tr>
        <w:trPr>
          <w:trHeight w:val="228"/>
        </w:trPr>
        <w:tc>
          <w:tcPr>
            <w:tcW w:w="12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6300" w:type="dxa"/>
            <w:vAlign w:val="bottom"/>
            <w:gridSpan w:val="11"/>
          </w:tcPr>
          <w:p>
            <w:pPr>
              <w:ind w:left="840"/>
              <w:spacing w:after="0"/>
              <w:rPr>
                <w:sz w:val="20"/>
                <w:szCs w:val="20"/>
                <w:color w:val="auto"/>
              </w:rPr>
            </w:pPr>
            <w:r>
              <w:rPr>
                <w:rFonts w:ascii="Arial" w:cs="Arial" w:eastAsia="Arial" w:hAnsi="Arial"/>
                <w:sz w:val="18"/>
                <w:szCs w:val="18"/>
                <w:b w:val="1"/>
                <w:bCs w:val="1"/>
                <w:color w:val="auto"/>
              </w:rPr>
              <w:t>INDEX TO EXHIBITS</w:t>
            </w:r>
          </w:p>
        </w:tc>
        <w:tc>
          <w:tcPr>
            <w:tcW w:w="0" w:type="dxa"/>
            <w:vAlign w:val="bottom"/>
          </w:tcPr>
          <w:p>
            <w:pPr>
              <w:spacing w:after="0"/>
              <w:rPr>
                <w:sz w:val="1"/>
                <w:szCs w:val="1"/>
                <w:color w:val="auto"/>
              </w:rPr>
            </w:pPr>
          </w:p>
        </w:tc>
      </w:tr>
      <w:tr>
        <w:trPr>
          <w:trHeight w:val="354"/>
        </w:trPr>
        <w:tc>
          <w:tcPr>
            <w:tcW w:w="152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89"/>
              </w:rPr>
              <w:t>Exhibit</w:t>
            </w:r>
          </w:p>
        </w:tc>
        <w:tc>
          <w:tcPr>
            <w:tcW w:w="13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61"/>
        </w:trPr>
        <w:tc>
          <w:tcPr>
            <w:tcW w:w="12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Number</w:t>
            </w:r>
          </w:p>
        </w:tc>
        <w:tc>
          <w:tcPr>
            <w:tcW w:w="320" w:type="dxa"/>
            <w:vAlign w:val="bottom"/>
          </w:tcPr>
          <w:p>
            <w:pPr>
              <w:spacing w:after="0"/>
              <w:rPr>
                <w:sz w:val="14"/>
                <w:szCs w:val="14"/>
                <w:color w:val="auto"/>
              </w:rPr>
            </w:pPr>
          </w:p>
        </w:tc>
        <w:tc>
          <w:tcPr>
            <w:tcW w:w="1300" w:type="dxa"/>
            <w:vAlign w:val="bottom"/>
            <w:tcBorders>
              <w:bottom w:val="single" w:sz="8" w:color="auto"/>
            </w:tcBorders>
          </w:tcPr>
          <w:p>
            <w:pPr>
              <w:spacing w:after="0"/>
              <w:rPr>
                <w:sz w:val="14"/>
                <w:szCs w:val="14"/>
                <w:color w:val="auto"/>
              </w:rPr>
            </w:pPr>
          </w:p>
        </w:tc>
        <w:tc>
          <w:tcPr>
            <w:tcW w:w="11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100" w:type="dxa"/>
            <w:vAlign w:val="bottom"/>
            <w:tcBorders>
              <w:bottom w:val="single" w:sz="8" w:color="auto"/>
            </w:tcBorders>
            <w:gridSpan w:val="9"/>
          </w:tcPr>
          <w:p>
            <w:pPr>
              <w:ind w:left="740"/>
              <w:spacing w:after="0"/>
              <w:rPr>
                <w:sz w:val="20"/>
                <w:szCs w:val="20"/>
                <w:color w:val="auto"/>
              </w:rPr>
            </w:pPr>
            <w:r>
              <w:rPr>
                <w:rFonts w:ascii="Arial" w:cs="Arial" w:eastAsia="Arial" w:hAnsi="Arial"/>
                <w:sz w:val="14"/>
                <w:szCs w:val="14"/>
                <w:b w:val="1"/>
                <w:bCs w:val="1"/>
                <w:color w:val="auto"/>
              </w:rPr>
              <w:t>Exhibit Description</w:t>
            </w:r>
          </w:p>
        </w:tc>
        <w:tc>
          <w:tcPr>
            <w:tcW w:w="0" w:type="dxa"/>
            <w:vAlign w:val="bottom"/>
          </w:tcPr>
          <w:p>
            <w:pPr>
              <w:spacing w:after="0"/>
              <w:rPr>
                <w:sz w:val="1"/>
                <w:szCs w:val="1"/>
                <w:color w:val="auto"/>
              </w:rPr>
            </w:pPr>
          </w:p>
        </w:tc>
      </w:tr>
      <w:tr>
        <w:trPr>
          <w:trHeight w:val="169"/>
        </w:trPr>
        <w:tc>
          <w:tcPr>
            <w:tcW w:w="1520" w:type="dxa"/>
            <w:vAlign w:val="bottom"/>
            <w:gridSpan w:val="2"/>
          </w:tcPr>
          <w:p>
            <w:pPr>
              <w:jc w:val="center"/>
              <w:ind w:left="655"/>
              <w:spacing w:after="0" w:line="170" w:lineRule="exact"/>
              <w:rPr>
                <w:sz w:val="20"/>
                <w:szCs w:val="20"/>
                <w:color w:val="auto"/>
              </w:rPr>
            </w:pPr>
            <w:r>
              <w:rPr>
                <w:rFonts w:ascii="Arial" w:cs="Arial" w:eastAsia="Arial" w:hAnsi="Arial"/>
                <w:sz w:val="18"/>
                <w:szCs w:val="18"/>
                <w:color w:val="auto"/>
                <w:w w:val="93"/>
              </w:rPr>
              <w:t>1.1*</w:t>
            </w:r>
          </w:p>
        </w:tc>
        <w:tc>
          <w:tcPr>
            <w:tcW w:w="7600" w:type="dxa"/>
            <w:vAlign w:val="bottom"/>
            <w:gridSpan w:val="12"/>
          </w:tcPr>
          <w:p>
            <w:pPr>
              <w:spacing w:after="0" w:line="170" w:lineRule="exact"/>
              <w:rPr>
                <w:rFonts w:ascii="Arial" w:cs="Arial" w:eastAsia="Arial" w:hAnsi="Arial"/>
                <w:sz w:val="18"/>
                <w:szCs w:val="18"/>
                <w:color w:val="0000EE"/>
              </w:rPr>
            </w:pPr>
            <w:hyperlink r:id="rId21">
              <w:r>
                <w:rPr>
                  <w:rFonts w:ascii="Arial" w:cs="Arial" w:eastAsia="Arial" w:hAnsi="Arial"/>
                  <w:sz w:val="18"/>
                  <w:szCs w:val="18"/>
                  <w:color w:val="0000EE"/>
                </w:rPr>
                <w:t>Form of Underwriting Agreement.</w:t>
              </w:r>
            </w:hyperlink>
          </w:p>
        </w:tc>
        <w:tc>
          <w:tcPr>
            <w:tcW w:w="0" w:type="dxa"/>
            <w:vAlign w:val="bottom"/>
          </w:tcPr>
          <w:p>
            <w:pPr>
              <w:spacing w:after="0"/>
              <w:rPr>
                <w:sz w:val="1"/>
                <w:szCs w:val="1"/>
                <w:color w:val="auto"/>
              </w:rPr>
            </w:pPr>
          </w:p>
        </w:tc>
      </w:tr>
      <w:tr>
        <w:trPr>
          <w:trHeight w:val="20"/>
        </w:trPr>
        <w:tc>
          <w:tcPr>
            <w:tcW w:w="1520" w:type="dxa"/>
            <w:vAlign w:val="bottom"/>
            <w:gridSpan w:val="2"/>
            <w:vMerge w:val="restart"/>
          </w:tcPr>
          <w:p>
            <w:pPr>
              <w:jc w:val="center"/>
              <w:ind w:left="655"/>
              <w:spacing w:after="0"/>
              <w:rPr>
                <w:sz w:val="20"/>
                <w:szCs w:val="20"/>
                <w:color w:val="auto"/>
              </w:rPr>
            </w:pPr>
            <w:r>
              <w:rPr>
                <w:rFonts w:ascii="Arial" w:cs="Arial" w:eastAsia="Arial" w:hAnsi="Arial"/>
                <w:sz w:val="18"/>
                <w:szCs w:val="18"/>
                <w:color w:val="auto"/>
                <w:w w:val="93"/>
              </w:rPr>
              <w:t>3.1*</w:t>
            </w:r>
          </w:p>
        </w:tc>
        <w:tc>
          <w:tcPr>
            <w:tcW w:w="1300" w:type="dxa"/>
            <w:vAlign w:val="bottom"/>
            <w:tcBorders>
              <w:left w:val="single" w:sz="8" w:color="0000EE"/>
            </w:tcBorders>
            <w:shd w:val="clear" w:color="auto" w:fill="0000EE"/>
          </w:tcPr>
          <w:p>
            <w:pPr>
              <w:spacing w:after="0" w:line="20" w:lineRule="exact"/>
              <w:rPr>
                <w:sz w:val="1"/>
                <w:szCs w:val="1"/>
                <w:color w:val="auto"/>
              </w:rPr>
            </w:pPr>
          </w:p>
        </w:tc>
        <w:tc>
          <w:tcPr>
            <w:tcW w:w="112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9"/>
        </w:trPr>
        <w:tc>
          <w:tcPr>
            <w:tcW w:w="1520" w:type="dxa"/>
            <w:vAlign w:val="bottom"/>
            <w:gridSpan w:val="2"/>
            <w:vMerge w:val="continue"/>
          </w:tcPr>
          <w:p>
            <w:pPr>
              <w:spacing w:after="0"/>
              <w:rPr>
                <w:sz w:val="24"/>
                <w:szCs w:val="24"/>
                <w:color w:val="auto"/>
              </w:rPr>
            </w:pPr>
          </w:p>
        </w:tc>
        <w:tc>
          <w:tcPr>
            <w:tcW w:w="7600" w:type="dxa"/>
            <w:vAlign w:val="bottom"/>
            <w:tcBorders>
              <w:bottom w:val="single" w:sz="8" w:color="0000EE"/>
            </w:tcBorders>
            <w:gridSpan w:val="12"/>
          </w:tcPr>
          <w:p>
            <w:pPr>
              <w:spacing w:after="0"/>
              <w:rPr>
                <w:rFonts w:ascii="Arial" w:cs="Arial" w:eastAsia="Arial" w:hAnsi="Arial"/>
                <w:sz w:val="18"/>
                <w:szCs w:val="18"/>
                <w:color w:val="0000EE"/>
                <w:w w:val="94"/>
              </w:rPr>
            </w:pPr>
            <w:hyperlink r:id="rId22">
              <w:r>
                <w:rPr>
                  <w:rFonts w:ascii="Arial" w:cs="Arial" w:eastAsia="Arial" w:hAnsi="Arial"/>
                  <w:sz w:val="18"/>
                  <w:szCs w:val="18"/>
                  <w:color w:val="0000EE"/>
                  <w:w w:val="94"/>
                </w:rPr>
                <w:t>Amended and Restated Certificate of Incorporation (incorporated by reference to Exhibit 3.1 filed with</w:t>
              </w:r>
            </w:hyperlink>
          </w:p>
        </w:tc>
        <w:tc>
          <w:tcPr>
            <w:tcW w:w="0" w:type="dxa"/>
            <w:vAlign w:val="bottom"/>
          </w:tcPr>
          <w:p>
            <w:pPr>
              <w:spacing w:after="0"/>
              <w:rPr>
                <w:sz w:val="1"/>
                <w:szCs w:val="1"/>
                <w:color w:val="auto"/>
              </w:rPr>
            </w:pPr>
          </w:p>
        </w:tc>
      </w:tr>
      <w:tr>
        <w:trPr>
          <w:trHeight w:val="196"/>
        </w:trPr>
        <w:tc>
          <w:tcPr>
            <w:tcW w:w="12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260" w:type="dxa"/>
            <w:vAlign w:val="bottom"/>
            <w:tcBorders>
              <w:bottom w:val="single" w:sz="8" w:color="0000EE"/>
            </w:tcBorders>
            <w:gridSpan w:val="9"/>
          </w:tcPr>
          <w:p>
            <w:pPr>
              <w:spacing w:after="0" w:line="196" w:lineRule="exact"/>
              <w:rPr>
                <w:rFonts w:ascii="Arial" w:cs="Arial" w:eastAsia="Arial" w:hAnsi="Arial"/>
                <w:sz w:val="18"/>
                <w:szCs w:val="18"/>
                <w:color w:val="0000EE"/>
                <w:w w:val="89"/>
              </w:rPr>
            </w:pPr>
            <w:hyperlink r:id="rId22">
              <w:r>
                <w:rPr>
                  <w:rFonts w:ascii="Arial" w:cs="Arial" w:eastAsia="Arial" w:hAnsi="Arial"/>
                  <w:sz w:val="18"/>
                  <w:szCs w:val="18"/>
                  <w:color w:val="0000EE"/>
                  <w:w w:val="89"/>
                </w:rPr>
                <w:t>Registrant's Current Report on 8-K filed with the Commission on May 13, 2019 (File No. 001-38905)).</w:t>
              </w:r>
            </w:hyperlink>
          </w:p>
        </w:tc>
        <w:tc>
          <w:tcPr>
            <w:tcW w:w="340" w:type="dxa"/>
            <w:vAlign w:val="bottom"/>
            <w:gridSpan w:val="3"/>
          </w:tcPr>
          <w:p>
            <w:pPr>
              <w:spacing w:after="0"/>
              <w:rPr>
                <w:sz w:val="17"/>
                <w:szCs w:val="17"/>
                <w:color w:val="auto"/>
              </w:rPr>
            </w:pPr>
          </w:p>
        </w:tc>
        <w:tc>
          <w:tcPr>
            <w:tcW w:w="0" w:type="dxa"/>
            <w:vAlign w:val="bottom"/>
          </w:tcPr>
          <w:p>
            <w:pPr>
              <w:spacing w:after="0"/>
              <w:rPr>
                <w:sz w:val="1"/>
                <w:szCs w:val="1"/>
                <w:color w:val="auto"/>
              </w:rPr>
            </w:pPr>
          </w:p>
        </w:tc>
      </w:tr>
      <w:tr>
        <w:trPr>
          <w:trHeight w:val="439"/>
        </w:trPr>
        <w:tc>
          <w:tcPr>
            <w:tcW w:w="1520" w:type="dxa"/>
            <w:vAlign w:val="bottom"/>
            <w:gridSpan w:val="2"/>
          </w:tcPr>
          <w:p>
            <w:pPr>
              <w:jc w:val="center"/>
              <w:ind w:left="655"/>
              <w:spacing w:after="0"/>
              <w:rPr>
                <w:sz w:val="20"/>
                <w:szCs w:val="20"/>
                <w:color w:val="auto"/>
              </w:rPr>
            </w:pPr>
            <w:r>
              <w:rPr>
                <w:rFonts w:ascii="Arial" w:cs="Arial" w:eastAsia="Arial" w:hAnsi="Arial"/>
                <w:sz w:val="18"/>
                <w:szCs w:val="18"/>
                <w:color w:val="auto"/>
                <w:w w:val="93"/>
              </w:rPr>
              <w:t>3.2*</w:t>
            </w:r>
          </w:p>
        </w:tc>
        <w:tc>
          <w:tcPr>
            <w:tcW w:w="7600" w:type="dxa"/>
            <w:vAlign w:val="bottom"/>
            <w:tcBorders>
              <w:bottom w:val="single" w:sz="8" w:color="0000EE"/>
            </w:tcBorders>
            <w:gridSpan w:val="12"/>
          </w:tcPr>
          <w:p>
            <w:pPr>
              <w:spacing w:after="0"/>
              <w:rPr>
                <w:rFonts w:ascii="Arial" w:cs="Arial" w:eastAsia="Arial" w:hAnsi="Arial"/>
                <w:sz w:val="18"/>
                <w:szCs w:val="18"/>
                <w:color w:val="0000EE"/>
                <w:w w:val="92"/>
              </w:rPr>
            </w:pPr>
            <w:hyperlink r:id="rId23">
              <w:r>
                <w:rPr>
                  <w:rFonts w:ascii="Arial" w:cs="Arial" w:eastAsia="Arial" w:hAnsi="Arial"/>
                  <w:sz w:val="18"/>
                  <w:szCs w:val="18"/>
                  <w:color w:val="0000EE"/>
                  <w:w w:val="92"/>
                </w:rPr>
                <w:t>Amended and Restated Bylaws (incorporated by reference to Exhibit 3.2 filed with Registrant's Current</w:t>
              </w:r>
            </w:hyperlink>
          </w:p>
        </w:tc>
        <w:tc>
          <w:tcPr>
            <w:tcW w:w="0" w:type="dxa"/>
            <w:vAlign w:val="bottom"/>
          </w:tcPr>
          <w:p>
            <w:pPr>
              <w:spacing w:after="0"/>
              <w:rPr>
                <w:sz w:val="1"/>
                <w:szCs w:val="1"/>
                <w:color w:val="auto"/>
              </w:rPr>
            </w:pPr>
          </w:p>
        </w:tc>
      </w:tr>
      <w:tr>
        <w:trPr>
          <w:trHeight w:val="196"/>
        </w:trPr>
        <w:tc>
          <w:tcPr>
            <w:tcW w:w="12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600" w:type="dxa"/>
            <w:vAlign w:val="bottom"/>
            <w:gridSpan w:val="12"/>
          </w:tcPr>
          <w:p>
            <w:pPr>
              <w:spacing w:after="0" w:line="196" w:lineRule="exact"/>
              <w:rPr>
                <w:rFonts w:ascii="Arial" w:cs="Arial" w:eastAsia="Arial" w:hAnsi="Arial"/>
                <w:sz w:val="18"/>
                <w:szCs w:val="18"/>
                <w:color w:val="0000EE"/>
              </w:rPr>
            </w:pPr>
            <w:hyperlink r:id="rId23">
              <w:r>
                <w:rPr>
                  <w:rFonts w:ascii="Arial" w:cs="Arial" w:eastAsia="Arial" w:hAnsi="Arial"/>
                  <w:sz w:val="18"/>
                  <w:szCs w:val="18"/>
                  <w:color w:val="0000EE"/>
                </w:rPr>
                <w:t>Report on 8-K filed with the Commission on May 13, 2019 (File No. 001-38905)).</w:t>
              </w:r>
            </w:hyperlink>
          </w:p>
        </w:tc>
        <w:tc>
          <w:tcPr>
            <w:tcW w:w="0" w:type="dxa"/>
            <w:vAlign w:val="bottom"/>
          </w:tcPr>
          <w:p>
            <w:pPr>
              <w:spacing w:after="0"/>
              <w:rPr>
                <w:sz w:val="1"/>
                <w:szCs w:val="1"/>
                <w:color w:val="auto"/>
              </w:rPr>
            </w:pPr>
          </w:p>
        </w:tc>
      </w:tr>
      <w:tr>
        <w:trPr>
          <w:trHeight w:val="20"/>
        </w:trPr>
        <w:tc>
          <w:tcPr>
            <w:tcW w:w="1520" w:type="dxa"/>
            <w:vAlign w:val="bottom"/>
            <w:gridSpan w:val="2"/>
            <w:vMerge w:val="restart"/>
          </w:tcPr>
          <w:p>
            <w:pPr>
              <w:jc w:val="center"/>
              <w:ind w:left="655"/>
              <w:spacing w:after="0"/>
              <w:rPr>
                <w:sz w:val="20"/>
                <w:szCs w:val="20"/>
                <w:color w:val="auto"/>
              </w:rPr>
            </w:pPr>
            <w:r>
              <w:rPr>
                <w:rFonts w:ascii="Arial" w:cs="Arial" w:eastAsia="Arial" w:hAnsi="Arial"/>
                <w:sz w:val="18"/>
                <w:szCs w:val="18"/>
                <w:color w:val="auto"/>
                <w:w w:val="93"/>
              </w:rPr>
              <w:t>4.1*</w:t>
            </w:r>
          </w:p>
        </w:tc>
        <w:tc>
          <w:tcPr>
            <w:tcW w:w="1300" w:type="dxa"/>
            <w:vAlign w:val="bottom"/>
            <w:tcBorders>
              <w:left w:val="single" w:sz="8" w:color="0000EE"/>
            </w:tcBorders>
            <w:shd w:val="clear" w:color="auto" w:fill="0000EE"/>
          </w:tcPr>
          <w:p>
            <w:pPr>
              <w:spacing w:after="0" w:line="20" w:lineRule="exact"/>
              <w:rPr>
                <w:sz w:val="1"/>
                <w:szCs w:val="1"/>
                <w:color w:val="auto"/>
              </w:rPr>
            </w:pPr>
          </w:p>
        </w:tc>
        <w:tc>
          <w:tcPr>
            <w:tcW w:w="1200" w:type="dxa"/>
            <w:vAlign w:val="bottom"/>
            <w:gridSpan w:val="2"/>
            <w:shd w:val="clear" w:color="auto" w:fill="0000EE"/>
          </w:tcPr>
          <w:p>
            <w:pPr>
              <w:spacing w:after="0" w:line="20" w:lineRule="exact"/>
              <w:rPr>
                <w:sz w:val="1"/>
                <w:szCs w:val="1"/>
                <w:color w:val="auto"/>
              </w:rPr>
            </w:pPr>
          </w:p>
        </w:tc>
        <w:tc>
          <w:tcPr>
            <w:tcW w:w="1400" w:type="dxa"/>
            <w:vAlign w:val="bottom"/>
            <w:shd w:val="clear" w:color="auto" w:fill="0000EE"/>
          </w:tcPr>
          <w:p>
            <w:pPr>
              <w:spacing w:after="0" w:line="20" w:lineRule="exact"/>
              <w:rPr>
                <w:sz w:val="1"/>
                <w:szCs w:val="1"/>
                <w:color w:val="auto"/>
              </w:rPr>
            </w:pPr>
          </w:p>
        </w:tc>
        <w:tc>
          <w:tcPr>
            <w:tcW w:w="620" w:type="dxa"/>
            <w:vAlign w:val="bottom"/>
            <w:shd w:val="clear" w:color="auto" w:fill="0000EE"/>
          </w:tcPr>
          <w:p>
            <w:pPr>
              <w:spacing w:after="0" w:line="20" w:lineRule="exact"/>
              <w:rPr>
                <w:sz w:val="1"/>
                <w:szCs w:val="1"/>
                <w:color w:val="auto"/>
              </w:rPr>
            </w:pPr>
          </w:p>
        </w:tc>
        <w:tc>
          <w:tcPr>
            <w:tcW w:w="108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90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9"/>
        </w:trPr>
        <w:tc>
          <w:tcPr>
            <w:tcW w:w="1520" w:type="dxa"/>
            <w:vAlign w:val="bottom"/>
            <w:gridSpan w:val="2"/>
            <w:vMerge w:val="continue"/>
          </w:tcPr>
          <w:p>
            <w:pPr>
              <w:spacing w:after="0"/>
              <w:rPr>
                <w:sz w:val="24"/>
                <w:szCs w:val="24"/>
                <w:color w:val="auto"/>
              </w:rPr>
            </w:pPr>
          </w:p>
        </w:tc>
        <w:tc>
          <w:tcPr>
            <w:tcW w:w="7600" w:type="dxa"/>
            <w:vAlign w:val="bottom"/>
            <w:tcBorders>
              <w:bottom w:val="single" w:sz="8" w:color="0000EE"/>
            </w:tcBorders>
            <w:gridSpan w:val="12"/>
          </w:tcPr>
          <w:p>
            <w:pPr>
              <w:spacing w:after="0"/>
              <w:rPr>
                <w:rFonts w:ascii="Arial" w:cs="Arial" w:eastAsia="Arial" w:hAnsi="Arial"/>
                <w:sz w:val="18"/>
                <w:szCs w:val="18"/>
                <w:color w:val="0000EE"/>
                <w:w w:val="91"/>
              </w:rPr>
            </w:pPr>
            <w:hyperlink r:id="rId24">
              <w:r>
                <w:rPr>
                  <w:rFonts w:ascii="Arial" w:cs="Arial" w:eastAsia="Arial" w:hAnsi="Arial"/>
                  <w:sz w:val="18"/>
                  <w:szCs w:val="18"/>
                  <w:color w:val="0000EE"/>
                  <w:w w:val="91"/>
                </w:rPr>
                <w:t>Amended and Restated Investors' Rights Agreement, dated as of November 5, 2018, by and among the</w:t>
              </w:r>
            </w:hyperlink>
          </w:p>
        </w:tc>
        <w:tc>
          <w:tcPr>
            <w:tcW w:w="0" w:type="dxa"/>
            <w:vAlign w:val="bottom"/>
          </w:tcPr>
          <w:p>
            <w:pPr>
              <w:spacing w:after="0"/>
              <w:rPr>
                <w:sz w:val="1"/>
                <w:szCs w:val="1"/>
                <w:color w:val="auto"/>
              </w:rPr>
            </w:pPr>
          </w:p>
        </w:tc>
      </w:tr>
      <w:tr>
        <w:trPr>
          <w:trHeight w:val="196"/>
        </w:trPr>
        <w:tc>
          <w:tcPr>
            <w:tcW w:w="12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600" w:type="dxa"/>
            <w:vAlign w:val="bottom"/>
            <w:gridSpan w:val="12"/>
          </w:tcPr>
          <w:p>
            <w:pPr>
              <w:spacing w:after="0" w:line="196" w:lineRule="exact"/>
              <w:rPr>
                <w:rFonts w:ascii="Arial" w:cs="Arial" w:eastAsia="Arial" w:hAnsi="Arial"/>
                <w:sz w:val="18"/>
                <w:szCs w:val="18"/>
                <w:color w:val="0000EE"/>
                <w:w w:val="91"/>
              </w:rPr>
            </w:pPr>
            <w:hyperlink r:id="rId24">
              <w:r>
                <w:rPr>
                  <w:rFonts w:ascii="Arial" w:cs="Arial" w:eastAsia="Arial" w:hAnsi="Arial"/>
                  <w:sz w:val="18"/>
                  <w:szCs w:val="18"/>
                  <w:color w:val="0000EE"/>
                  <w:w w:val="91"/>
                </w:rPr>
                <w:t>Company and the investors party thereto (incorporated by reference to Exhibit 4.1 filed with Registrant's</w:t>
              </w:r>
            </w:hyperlink>
          </w:p>
        </w:tc>
        <w:tc>
          <w:tcPr>
            <w:tcW w:w="0" w:type="dxa"/>
            <w:vAlign w:val="bottom"/>
          </w:tcPr>
          <w:p>
            <w:pPr>
              <w:spacing w:after="0"/>
              <w:rPr>
                <w:sz w:val="1"/>
                <w:szCs w:val="1"/>
                <w:color w:val="auto"/>
              </w:rPr>
            </w:pPr>
          </w:p>
        </w:tc>
      </w:tr>
      <w:tr>
        <w:trPr>
          <w:trHeight w:val="196"/>
        </w:trPr>
        <w:tc>
          <w:tcPr>
            <w:tcW w:w="12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580" w:type="dxa"/>
            <w:vAlign w:val="bottom"/>
            <w:tcBorders>
              <w:top w:val="single" w:sz="8" w:color="0000EE"/>
            </w:tcBorders>
            <w:gridSpan w:val="11"/>
          </w:tcPr>
          <w:p>
            <w:pPr>
              <w:spacing w:after="0" w:line="196" w:lineRule="exact"/>
              <w:rPr>
                <w:rFonts w:ascii="Arial" w:cs="Arial" w:eastAsia="Arial" w:hAnsi="Arial"/>
                <w:sz w:val="18"/>
                <w:szCs w:val="18"/>
                <w:color w:val="0000EE"/>
                <w:w w:val="91"/>
              </w:rPr>
            </w:pPr>
            <w:hyperlink r:id="rId24">
              <w:r>
                <w:rPr>
                  <w:rFonts w:ascii="Arial" w:cs="Arial" w:eastAsia="Arial" w:hAnsi="Arial"/>
                  <w:sz w:val="18"/>
                  <w:szCs w:val="18"/>
                  <w:color w:val="0000EE"/>
                  <w:w w:val="91"/>
                </w:rPr>
                <w:t>Registration Statement on Form S-1 filed with the Commission on April 12, 2019 (File No. 333-230837)).</w:t>
              </w:r>
            </w:hyperlink>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439"/>
        </w:trPr>
        <w:tc>
          <w:tcPr>
            <w:tcW w:w="1200" w:type="dxa"/>
            <w:vAlign w:val="bottom"/>
          </w:tcPr>
          <w:p>
            <w:pPr>
              <w:jc w:val="right"/>
              <w:spacing w:after="0"/>
              <w:rPr>
                <w:sz w:val="20"/>
                <w:szCs w:val="20"/>
                <w:color w:val="auto"/>
              </w:rPr>
            </w:pPr>
            <w:r>
              <w:rPr>
                <w:rFonts w:ascii="Arial" w:cs="Arial" w:eastAsia="Arial" w:hAnsi="Arial"/>
                <w:sz w:val="18"/>
                <w:szCs w:val="18"/>
                <w:color w:val="auto"/>
              </w:rPr>
              <w:t>5.1</w:t>
            </w:r>
          </w:p>
        </w:tc>
        <w:tc>
          <w:tcPr>
            <w:tcW w:w="320" w:type="dxa"/>
            <w:vAlign w:val="bottom"/>
          </w:tcPr>
          <w:p>
            <w:pPr>
              <w:spacing w:after="0"/>
              <w:rPr>
                <w:sz w:val="24"/>
                <w:szCs w:val="24"/>
                <w:color w:val="auto"/>
              </w:rPr>
            </w:pPr>
          </w:p>
        </w:tc>
        <w:tc>
          <w:tcPr>
            <w:tcW w:w="2500" w:type="dxa"/>
            <w:vAlign w:val="bottom"/>
            <w:tcBorders>
              <w:top w:val="single" w:sz="8" w:color="0000EE"/>
              <w:bottom w:val="single" w:sz="8" w:color="0000EE"/>
            </w:tcBorders>
            <w:gridSpan w:val="3"/>
          </w:tcPr>
          <w:p>
            <w:pPr>
              <w:spacing w:after="0"/>
              <w:rPr>
                <w:sz w:val="20"/>
                <w:szCs w:val="20"/>
                <w:color w:val="auto"/>
              </w:rPr>
            </w:pPr>
            <w:r>
              <w:rPr>
                <w:rFonts w:ascii="Arial" w:cs="Arial" w:eastAsia="Arial" w:hAnsi="Arial"/>
                <w:sz w:val="18"/>
                <w:szCs w:val="18"/>
                <w:color w:val="0000EE"/>
                <w:w w:val="90"/>
              </w:rPr>
              <w:t>Opinion of Hogan Lovells US LLP.</w:t>
            </w:r>
          </w:p>
        </w:tc>
        <w:tc>
          <w:tcPr>
            <w:tcW w:w="4960" w:type="dxa"/>
            <w:vAlign w:val="bottom"/>
            <w:tcBorders>
              <w:top w:val="single" w:sz="8" w:color="0000EE"/>
            </w:tcBorders>
            <w:gridSpan w:val="7"/>
          </w:tcPr>
          <w:p>
            <w:pPr>
              <w:spacing w:after="0"/>
              <w:rPr>
                <w:sz w:val="24"/>
                <w:szCs w:val="24"/>
                <w:color w:val="auto"/>
              </w:rPr>
            </w:pPr>
          </w:p>
        </w:tc>
        <w:tc>
          <w:tcPr>
            <w:tcW w:w="140" w:type="dxa"/>
            <w:vAlign w:val="bottom"/>
            <w:gridSpan w:val="2"/>
          </w:tcPr>
          <w:p>
            <w:pPr>
              <w:spacing w:after="0"/>
              <w:rPr>
                <w:sz w:val="24"/>
                <w:szCs w:val="24"/>
                <w:color w:val="auto"/>
              </w:rPr>
            </w:pPr>
          </w:p>
        </w:tc>
        <w:tc>
          <w:tcPr>
            <w:tcW w:w="0" w:type="dxa"/>
            <w:vAlign w:val="bottom"/>
          </w:tcPr>
          <w:p>
            <w:pPr>
              <w:spacing w:after="0"/>
              <w:rPr>
                <w:sz w:val="1"/>
                <w:szCs w:val="1"/>
                <w:color w:val="auto"/>
              </w:rPr>
            </w:pPr>
          </w:p>
        </w:tc>
      </w:tr>
      <w:tr>
        <w:trPr>
          <w:trHeight w:val="439"/>
        </w:trPr>
        <w:tc>
          <w:tcPr>
            <w:tcW w:w="1520" w:type="dxa"/>
            <w:vAlign w:val="bottom"/>
            <w:gridSpan w:val="2"/>
          </w:tcPr>
          <w:p>
            <w:pPr>
              <w:jc w:val="center"/>
              <w:ind w:left="635"/>
              <w:spacing w:after="0"/>
              <w:rPr>
                <w:sz w:val="20"/>
                <w:szCs w:val="20"/>
                <w:color w:val="auto"/>
              </w:rPr>
            </w:pPr>
            <w:r>
              <w:rPr>
                <w:rFonts w:ascii="Arial" w:cs="Arial" w:eastAsia="Arial" w:hAnsi="Arial"/>
                <w:sz w:val="18"/>
                <w:szCs w:val="18"/>
                <w:color w:val="auto"/>
                <w:w w:val="92"/>
              </w:rPr>
              <w:t>10.1†*</w:t>
            </w:r>
          </w:p>
        </w:tc>
        <w:tc>
          <w:tcPr>
            <w:tcW w:w="7600" w:type="dxa"/>
            <w:vAlign w:val="bottom"/>
            <w:gridSpan w:val="12"/>
          </w:tcPr>
          <w:p>
            <w:pPr>
              <w:spacing w:after="0"/>
              <w:rPr>
                <w:rFonts w:ascii="Arial" w:cs="Arial" w:eastAsia="Arial" w:hAnsi="Arial"/>
                <w:sz w:val="18"/>
                <w:szCs w:val="18"/>
                <w:color w:val="0000EE"/>
                <w:w w:val="91"/>
              </w:rPr>
            </w:pPr>
            <w:hyperlink r:id="rId25">
              <w:r>
                <w:rPr>
                  <w:rFonts w:ascii="Arial" w:cs="Arial" w:eastAsia="Arial" w:hAnsi="Arial"/>
                  <w:sz w:val="18"/>
                  <w:szCs w:val="18"/>
                  <w:color w:val="0000EE"/>
                  <w:w w:val="91"/>
                </w:rPr>
                <w:t>License Agreement, dated as of December 29, 2015, by and between the Company and Yale University</w:t>
              </w:r>
            </w:hyperlink>
          </w:p>
        </w:tc>
        <w:tc>
          <w:tcPr>
            <w:tcW w:w="0" w:type="dxa"/>
            <w:vAlign w:val="bottom"/>
          </w:tcPr>
          <w:p>
            <w:pPr>
              <w:spacing w:after="0"/>
              <w:rPr>
                <w:sz w:val="1"/>
                <w:szCs w:val="1"/>
                <w:color w:val="auto"/>
              </w:rPr>
            </w:pPr>
          </w:p>
        </w:tc>
      </w:tr>
      <w:tr>
        <w:trPr>
          <w:trHeight w:val="20"/>
        </w:trPr>
        <w:tc>
          <w:tcPr>
            <w:tcW w:w="12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300" w:type="dxa"/>
            <w:vAlign w:val="bottom"/>
            <w:tcBorders>
              <w:left w:val="single" w:sz="8" w:color="0000EE"/>
            </w:tcBorders>
            <w:shd w:val="clear" w:color="auto" w:fill="0000EE"/>
          </w:tcPr>
          <w:p>
            <w:pPr>
              <w:spacing w:after="0" w:line="20" w:lineRule="exact"/>
              <w:rPr>
                <w:sz w:val="1"/>
                <w:szCs w:val="1"/>
                <w:color w:val="auto"/>
              </w:rPr>
            </w:pPr>
          </w:p>
        </w:tc>
        <w:tc>
          <w:tcPr>
            <w:tcW w:w="2600" w:type="dxa"/>
            <w:vAlign w:val="bottom"/>
            <w:gridSpan w:val="3"/>
            <w:shd w:val="clear" w:color="auto" w:fill="0000EE"/>
          </w:tcPr>
          <w:p>
            <w:pPr>
              <w:spacing w:after="0" w:line="20" w:lineRule="exact"/>
              <w:rPr>
                <w:sz w:val="1"/>
                <w:szCs w:val="1"/>
                <w:color w:val="auto"/>
              </w:rPr>
            </w:pPr>
          </w:p>
        </w:tc>
        <w:tc>
          <w:tcPr>
            <w:tcW w:w="620" w:type="dxa"/>
            <w:vAlign w:val="bottom"/>
            <w:shd w:val="clear" w:color="auto" w:fill="0000EE"/>
          </w:tcPr>
          <w:p>
            <w:pPr>
              <w:spacing w:after="0" w:line="20" w:lineRule="exact"/>
              <w:rPr>
                <w:sz w:val="1"/>
                <w:szCs w:val="1"/>
                <w:color w:val="auto"/>
              </w:rPr>
            </w:pPr>
          </w:p>
        </w:tc>
        <w:tc>
          <w:tcPr>
            <w:tcW w:w="1080" w:type="dxa"/>
            <w:vAlign w:val="bottom"/>
            <w:shd w:val="clear" w:color="auto" w:fill="0000EE"/>
          </w:tcPr>
          <w:p>
            <w:pPr>
              <w:spacing w:after="0" w:line="20" w:lineRule="exact"/>
              <w:rPr>
                <w:sz w:val="1"/>
                <w:szCs w:val="1"/>
                <w:color w:val="auto"/>
              </w:rPr>
            </w:pPr>
          </w:p>
        </w:tc>
        <w:tc>
          <w:tcPr>
            <w:tcW w:w="960" w:type="dxa"/>
            <w:vAlign w:val="bottom"/>
            <w:gridSpan w:val="2"/>
            <w:shd w:val="clear" w:color="auto" w:fill="0000EE"/>
          </w:tcPr>
          <w:p>
            <w:pPr>
              <w:spacing w:after="0" w:line="20" w:lineRule="exact"/>
              <w:rPr>
                <w:sz w:val="1"/>
                <w:szCs w:val="1"/>
                <w:color w:val="auto"/>
              </w:rPr>
            </w:pPr>
          </w:p>
        </w:tc>
        <w:tc>
          <w:tcPr>
            <w:tcW w:w="900" w:type="dxa"/>
            <w:vAlign w:val="bottom"/>
            <w:gridSpan w:val="2"/>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2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600" w:type="dxa"/>
            <w:vAlign w:val="bottom"/>
            <w:tcBorders>
              <w:bottom w:val="single" w:sz="8" w:color="0000EE"/>
            </w:tcBorders>
            <w:gridSpan w:val="12"/>
          </w:tcPr>
          <w:p>
            <w:pPr>
              <w:spacing w:after="0" w:line="196" w:lineRule="exact"/>
              <w:rPr>
                <w:rFonts w:ascii="Arial" w:cs="Arial" w:eastAsia="Arial" w:hAnsi="Arial"/>
                <w:sz w:val="18"/>
                <w:szCs w:val="18"/>
                <w:color w:val="0000EE"/>
                <w:w w:val="90"/>
              </w:rPr>
            </w:pPr>
            <w:hyperlink r:id="rId25">
              <w:r>
                <w:rPr>
                  <w:rFonts w:ascii="Arial" w:cs="Arial" w:eastAsia="Arial" w:hAnsi="Arial"/>
                  <w:sz w:val="18"/>
                  <w:szCs w:val="18"/>
                  <w:color w:val="0000EE"/>
                  <w:w w:val="90"/>
                </w:rPr>
                <w:t>(incorporated by reference to Exhibit 10.1 filed with Registrant's Registration Statement on Form S-1 filed</w:t>
              </w:r>
            </w:hyperlink>
          </w:p>
        </w:tc>
        <w:tc>
          <w:tcPr>
            <w:tcW w:w="0" w:type="dxa"/>
            <w:vAlign w:val="bottom"/>
          </w:tcPr>
          <w:p>
            <w:pPr>
              <w:spacing w:after="0"/>
              <w:rPr>
                <w:sz w:val="1"/>
                <w:szCs w:val="1"/>
                <w:color w:val="auto"/>
              </w:rPr>
            </w:pPr>
          </w:p>
        </w:tc>
      </w:tr>
      <w:tr>
        <w:trPr>
          <w:trHeight w:val="196"/>
        </w:trPr>
        <w:tc>
          <w:tcPr>
            <w:tcW w:w="12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600" w:type="dxa"/>
            <w:vAlign w:val="bottom"/>
            <w:gridSpan w:val="12"/>
          </w:tcPr>
          <w:p>
            <w:pPr>
              <w:spacing w:after="0" w:line="196" w:lineRule="exact"/>
              <w:rPr>
                <w:rFonts w:ascii="Arial" w:cs="Arial" w:eastAsia="Arial" w:hAnsi="Arial"/>
                <w:sz w:val="18"/>
                <w:szCs w:val="18"/>
                <w:color w:val="0000EE"/>
              </w:rPr>
            </w:pPr>
            <w:hyperlink r:id="rId25">
              <w:r>
                <w:rPr>
                  <w:rFonts w:ascii="Arial" w:cs="Arial" w:eastAsia="Arial" w:hAnsi="Arial"/>
                  <w:sz w:val="18"/>
                  <w:szCs w:val="18"/>
                  <w:color w:val="0000EE"/>
                </w:rPr>
                <w:t>with the Commission on April 12, 2019 (File No. 333-230837)).</w:t>
              </w:r>
            </w:hyperlink>
          </w:p>
        </w:tc>
        <w:tc>
          <w:tcPr>
            <w:tcW w:w="0" w:type="dxa"/>
            <w:vAlign w:val="bottom"/>
          </w:tcPr>
          <w:p>
            <w:pPr>
              <w:spacing w:after="0"/>
              <w:rPr>
                <w:sz w:val="1"/>
                <w:szCs w:val="1"/>
                <w:color w:val="auto"/>
              </w:rPr>
            </w:pPr>
          </w:p>
        </w:tc>
      </w:tr>
      <w:tr>
        <w:trPr>
          <w:trHeight w:val="20"/>
        </w:trPr>
        <w:tc>
          <w:tcPr>
            <w:tcW w:w="1520" w:type="dxa"/>
            <w:vAlign w:val="bottom"/>
            <w:gridSpan w:val="2"/>
            <w:vMerge w:val="restart"/>
          </w:tcPr>
          <w:p>
            <w:pPr>
              <w:jc w:val="center"/>
              <w:ind w:left="635"/>
              <w:spacing w:after="0"/>
              <w:rPr>
                <w:sz w:val="20"/>
                <w:szCs w:val="20"/>
                <w:color w:val="auto"/>
              </w:rPr>
            </w:pPr>
            <w:r>
              <w:rPr>
                <w:rFonts w:ascii="Arial" w:cs="Arial" w:eastAsia="Arial" w:hAnsi="Arial"/>
                <w:sz w:val="18"/>
                <w:szCs w:val="18"/>
                <w:color w:val="auto"/>
                <w:w w:val="92"/>
              </w:rPr>
              <w:t>10.2†*</w:t>
            </w:r>
          </w:p>
        </w:tc>
        <w:tc>
          <w:tcPr>
            <w:tcW w:w="1300" w:type="dxa"/>
            <w:vAlign w:val="bottom"/>
            <w:tcBorders>
              <w:left w:val="single" w:sz="8" w:color="0000EE"/>
            </w:tcBorders>
            <w:shd w:val="clear" w:color="auto" w:fill="0000EE"/>
          </w:tcPr>
          <w:p>
            <w:pPr>
              <w:spacing w:after="0" w:line="20" w:lineRule="exact"/>
              <w:rPr>
                <w:sz w:val="1"/>
                <w:szCs w:val="1"/>
                <w:color w:val="auto"/>
              </w:rPr>
            </w:pPr>
          </w:p>
        </w:tc>
        <w:tc>
          <w:tcPr>
            <w:tcW w:w="2600" w:type="dxa"/>
            <w:vAlign w:val="bottom"/>
            <w:gridSpan w:val="3"/>
            <w:shd w:val="clear" w:color="auto" w:fill="0000EE"/>
          </w:tcPr>
          <w:p>
            <w:pPr>
              <w:spacing w:after="0" w:line="20" w:lineRule="exact"/>
              <w:rPr>
                <w:sz w:val="1"/>
                <w:szCs w:val="1"/>
                <w:color w:val="auto"/>
              </w:rPr>
            </w:pPr>
          </w:p>
        </w:tc>
        <w:tc>
          <w:tcPr>
            <w:tcW w:w="620" w:type="dxa"/>
            <w:vAlign w:val="bottom"/>
            <w:shd w:val="clear" w:color="auto" w:fill="0000EE"/>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960" w:type="dxa"/>
            <w:vAlign w:val="bottom"/>
            <w:gridSpan w:val="2"/>
          </w:tcPr>
          <w:p>
            <w:pPr>
              <w:spacing w:after="0" w:line="20" w:lineRule="exact"/>
              <w:rPr>
                <w:sz w:val="1"/>
                <w:szCs w:val="1"/>
                <w:color w:val="auto"/>
              </w:rPr>
            </w:pPr>
          </w:p>
        </w:tc>
        <w:tc>
          <w:tcPr>
            <w:tcW w:w="90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9"/>
        </w:trPr>
        <w:tc>
          <w:tcPr>
            <w:tcW w:w="1520" w:type="dxa"/>
            <w:vAlign w:val="bottom"/>
            <w:gridSpan w:val="2"/>
            <w:vMerge w:val="continue"/>
          </w:tcPr>
          <w:p>
            <w:pPr>
              <w:spacing w:after="0"/>
              <w:rPr>
                <w:sz w:val="24"/>
                <w:szCs w:val="24"/>
                <w:color w:val="auto"/>
              </w:rPr>
            </w:pPr>
          </w:p>
        </w:tc>
        <w:tc>
          <w:tcPr>
            <w:tcW w:w="7600" w:type="dxa"/>
            <w:vAlign w:val="bottom"/>
            <w:gridSpan w:val="12"/>
          </w:tcPr>
          <w:p>
            <w:pPr>
              <w:spacing w:after="0"/>
              <w:rPr>
                <w:rFonts w:ascii="Arial" w:cs="Arial" w:eastAsia="Arial" w:hAnsi="Arial"/>
                <w:sz w:val="18"/>
                <w:szCs w:val="18"/>
                <w:color w:val="0000EE"/>
                <w:w w:val="88"/>
              </w:rPr>
            </w:pPr>
            <w:hyperlink r:id="rId26">
              <w:r>
                <w:rPr>
                  <w:rFonts w:ascii="Arial" w:cs="Arial" w:eastAsia="Arial" w:hAnsi="Arial"/>
                  <w:sz w:val="18"/>
                  <w:szCs w:val="18"/>
                  <w:color w:val="0000EE"/>
                  <w:w w:val="88"/>
                </w:rPr>
                <w:t>Corporate Sponsored Research Agreement, dated as of December 29, 2015, by and between the Company</w:t>
              </w:r>
            </w:hyperlink>
          </w:p>
        </w:tc>
        <w:tc>
          <w:tcPr>
            <w:tcW w:w="0" w:type="dxa"/>
            <w:vAlign w:val="bottom"/>
          </w:tcPr>
          <w:p>
            <w:pPr>
              <w:spacing w:after="0"/>
              <w:rPr>
                <w:sz w:val="1"/>
                <w:szCs w:val="1"/>
                <w:color w:val="auto"/>
              </w:rPr>
            </w:pPr>
          </w:p>
        </w:tc>
      </w:tr>
      <w:tr>
        <w:trPr>
          <w:trHeight w:val="20"/>
        </w:trPr>
        <w:tc>
          <w:tcPr>
            <w:tcW w:w="12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300" w:type="dxa"/>
            <w:vAlign w:val="bottom"/>
            <w:tcBorders>
              <w:left w:val="single" w:sz="8" w:color="0000EE"/>
            </w:tcBorders>
            <w:shd w:val="clear" w:color="auto" w:fill="0000EE"/>
          </w:tcPr>
          <w:p>
            <w:pPr>
              <w:spacing w:after="0" w:line="20" w:lineRule="exact"/>
              <w:rPr>
                <w:sz w:val="1"/>
                <w:szCs w:val="1"/>
                <w:color w:val="auto"/>
              </w:rPr>
            </w:pPr>
          </w:p>
        </w:tc>
        <w:tc>
          <w:tcPr>
            <w:tcW w:w="2600" w:type="dxa"/>
            <w:vAlign w:val="bottom"/>
            <w:gridSpan w:val="3"/>
            <w:shd w:val="clear" w:color="auto" w:fill="0000EE"/>
          </w:tcPr>
          <w:p>
            <w:pPr>
              <w:spacing w:after="0" w:line="20" w:lineRule="exact"/>
              <w:rPr>
                <w:sz w:val="1"/>
                <w:szCs w:val="1"/>
                <w:color w:val="auto"/>
              </w:rPr>
            </w:pPr>
          </w:p>
        </w:tc>
        <w:tc>
          <w:tcPr>
            <w:tcW w:w="1700" w:type="dxa"/>
            <w:vAlign w:val="bottom"/>
            <w:gridSpan w:val="2"/>
            <w:shd w:val="clear" w:color="auto" w:fill="0000EE"/>
          </w:tcPr>
          <w:p>
            <w:pPr>
              <w:spacing w:after="0" w:line="20" w:lineRule="exact"/>
              <w:rPr>
                <w:sz w:val="1"/>
                <w:szCs w:val="1"/>
                <w:color w:val="auto"/>
              </w:rPr>
            </w:pPr>
          </w:p>
        </w:tc>
        <w:tc>
          <w:tcPr>
            <w:tcW w:w="960" w:type="dxa"/>
            <w:vAlign w:val="bottom"/>
            <w:gridSpan w:val="2"/>
            <w:shd w:val="clear" w:color="auto" w:fill="0000EE"/>
          </w:tcPr>
          <w:p>
            <w:pPr>
              <w:spacing w:after="0" w:line="20" w:lineRule="exact"/>
              <w:rPr>
                <w:sz w:val="1"/>
                <w:szCs w:val="1"/>
                <w:color w:val="auto"/>
              </w:rPr>
            </w:pPr>
          </w:p>
        </w:tc>
        <w:tc>
          <w:tcPr>
            <w:tcW w:w="900" w:type="dxa"/>
            <w:vAlign w:val="bottom"/>
            <w:gridSpan w:val="2"/>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2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600" w:type="dxa"/>
            <w:vAlign w:val="bottom"/>
            <w:tcBorders>
              <w:bottom w:val="single" w:sz="8" w:color="0000EE"/>
            </w:tcBorders>
            <w:gridSpan w:val="12"/>
          </w:tcPr>
          <w:p>
            <w:pPr>
              <w:spacing w:after="0" w:line="196" w:lineRule="exact"/>
              <w:rPr>
                <w:rFonts w:ascii="Arial" w:cs="Arial" w:eastAsia="Arial" w:hAnsi="Arial"/>
                <w:sz w:val="18"/>
                <w:szCs w:val="18"/>
                <w:color w:val="0000EE"/>
                <w:w w:val="91"/>
              </w:rPr>
            </w:pPr>
            <w:hyperlink r:id="rId26">
              <w:r>
                <w:rPr>
                  <w:rFonts w:ascii="Arial" w:cs="Arial" w:eastAsia="Arial" w:hAnsi="Arial"/>
                  <w:sz w:val="18"/>
                  <w:szCs w:val="18"/>
                  <w:color w:val="0000EE"/>
                  <w:w w:val="91"/>
                </w:rPr>
                <w:t>and  Yale  University  (incorporated  by  reference  to  Exhibit  10.2  filed  with  Registrant's  Registration</w:t>
              </w:r>
            </w:hyperlink>
          </w:p>
        </w:tc>
        <w:tc>
          <w:tcPr>
            <w:tcW w:w="0" w:type="dxa"/>
            <w:vAlign w:val="bottom"/>
          </w:tcPr>
          <w:p>
            <w:pPr>
              <w:spacing w:after="0"/>
              <w:rPr>
                <w:sz w:val="1"/>
                <w:szCs w:val="1"/>
                <w:color w:val="auto"/>
              </w:rPr>
            </w:pPr>
          </w:p>
        </w:tc>
      </w:tr>
      <w:tr>
        <w:trPr>
          <w:trHeight w:val="196"/>
        </w:trPr>
        <w:tc>
          <w:tcPr>
            <w:tcW w:w="12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600" w:type="dxa"/>
            <w:vAlign w:val="bottom"/>
            <w:gridSpan w:val="12"/>
          </w:tcPr>
          <w:p>
            <w:pPr>
              <w:spacing w:after="0" w:line="196" w:lineRule="exact"/>
              <w:rPr>
                <w:rFonts w:ascii="Arial" w:cs="Arial" w:eastAsia="Arial" w:hAnsi="Arial"/>
                <w:sz w:val="18"/>
                <w:szCs w:val="18"/>
                <w:color w:val="0000EE"/>
              </w:rPr>
            </w:pPr>
            <w:hyperlink r:id="rId26">
              <w:r>
                <w:rPr>
                  <w:rFonts w:ascii="Arial" w:cs="Arial" w:eastAsia="Arial" w:hAnsi="Arial"/>
                  <w:sz w:val="18"/>
                  <w:szCs w:val="18"/>
                  <w:color w:val="0000EE"/>
                </w:rPr>
                <w:t>Statement on Form S-1 filed with the Commission on April 12, 2019 (File No. 333-230837)).</w:t>
              </w:r>
            </w:hyperlink>
          </w:p>
        </w:tc>
        <w:tc>
          <w:tcPr>
            <w:tcW w:w="0" w:type="dxa"/>
            <w:vAlign w:val="bottom"/>
          </w:tcPr>
          <w:p>
            <w:pPr>
              <w:spacing w:after="0"/>
              <w:rPr>
                <w:sz w:val="1"/>
                <w:szCs w:val="1"/>
                <w:color w:val="auto"/>
              </w:rPr>
            </w:pPr>
          </w:p>
        </w:tc>
      </w:tr>
      <w:tr>
        <w:trPr>
          <w:trHeight w:val="20"/>
        </w:trPr>
        <w:tc>
          <w:tcPr>
            <w:tcW w:w="1520" w:type="dxa"/>
            <w:vAlign w:val="bottom"/>
            <w:gridSpan w:val="2"/>
            <w:vMerge w:val="restart"/>
          </w:tcPr>
          <w:p>
            <w:pPr>
              <w:jc w:val="center"/>
              <w:ind w:left="635"/>
              <w:spacing w:after="0"/>
              <w:rPr>
                <w:sz w:val="20"/>
                <w:szCs w:val="20"/>
                <w:color w:val="auto"/>
              </w:rPr>
            </w:pPr>
            <w:r>
              <w:rPr>
                <w:rFonts w:ascii="Arial" w:cs="Arial" w:eastAsia="Arial" w:hAnsi="Arial"/>
                <w:sz w:val="18"/>
                <w:szCs w:val="18"/>
                <w:color w:val="auto"/>
                <w:w w:val="92"/>
              </w:rPr>
              <w:t>10.3†*</w:t>
            </w:r>
          </w:p>
        </w:tc>
        <w:tc>
          <w:tcPr>
            <w:tcW w:w="1300" w:type="dxa"/>
            <w:vAlign w:val="bottom"/>
            <w:tcBorders>
              <w:left w:val="single" w:sz="8" w:color="0000EE"/>
            </w:tcBorders>
            <w:shd w:val="clear" w:color="auto" w:fill="0000EE"/>
          </w:tcPr>
          <w:p>
            <w:pPr>
              <w:spacing w:after="0" w:line="20" w:lineRule="exact"/>
              <w:rPr>
                <w:sz w:val="1"/>
                <w:szCs w:val="1"/>
                <w:color w:val="auto"/>
              </w:rPr>
            </w:pPr>
          </w:p>
        </w:tc>
        <w:tc>
          <w:tcPr>
            <w:tcW w:w="2600" w:type="dxa"/>
            <w:vAlign w:val="bottom"/>
            <w:gridSpan w:val="3"/>
            <w:shd w:val="clear" w:color="auto" w:fill="0000EE"/>
          </w:tcPr>
          <w:p>
            <w:pPr>
              <w:spacing w:after="0" w:line="20" w:lineRule="exact"/>
              <w:rPr>
                <w:sz w:val="1"/>
                <w:szCs w:val="1"/>
                <w:color w:val="auto"/>
              </w:rPr>
            </w:pPr>
          </w:p>
        </w:tc>
        <w:tc>
          <w:tcPr>
            <w:tcW w:w="1700" w:type="dxa"/>
            <w:vAlign w:val="bottom"/>
            <w:gridSpan w:val="2"/>
            <w:shd w:val="clear" w:color="auto" w:fill="0000EE"/>
          </w:tcPr>
          <w:p>
            <w:pPr>
              <w:spacing w:after="0" w:line="20" w:lineRule="exact"/>
              <w:rPr>
                <w:sz w:val="1"/>
                <w:szCs w:val="1"/>
                <w:color w:val="auto"/>
              </w:rPr>
            </w:pPr>
          </w:p>
        </w:tc>
        <w:tc>
          <w:tcPr>
            <w:tcW w:w="960" w:type="dxa"/>
            <w:vAlign w:val="bottom"/>
            <w:gridSpan w:val="2"/>
            <w:shd w:val="clear" w:color="auto" w:fill="0000EE"/>
          </w:tcPr>
          <w:p>
            <w:pPr>
              <w:spacing w:after="0" w:line="20" w:lineRule="exact"/>
              <w:rPr>
                <w:sz w:val="1"/>
                <w:szCs w:val="1"/>
                <w:color w:val="auto"/>
              </w:rPr>
            </w:pPr>
          </w:p>
        </w:tc>
        <w:tc>
          <w:tcPr>
            <w:tcW w:w="90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9"/>
        </w:trPr>
        <w:tc>
          <w:tcPr>
            <w:tcW w:w="1520" w:type="dxa"/>
            <w:vAlign w:val="bottom"/>
            <w:gridSpan w:val="2"/>
            <w:vMerge w:val="continue"/>
          </w:tcPr>
          <w:p>
            <w:pPr>
              <w:spacing w:after="0"/>
              <w:rPr>
                <w:sz w:val="24"/>
                <w:szCs w:val="24"/>
                <w:color w:val="auto"/>
              </w:rPr>
            </w:pPr>
          </w:p>
        </w:tc>
        <w:tc>
          <w:tcPr>
            <w:tcW w:w="7600" w:type="dxa"/>
            <w:vAlign w:val="bottom"/>
            <w:gridSpan w:val="12"/>
          </w:tcPr>
          <w:p>
            <w:pPr>
              <w:spacing w:after="0"/>
              <w:rPr>
                <w:rFonts w:ascii="Arial" w:cs="Arial" w:eastAsia="Arial" w:hAnsi="Arial"/>
                <w:sz w:val="18"/>
                <w:szCs w:val="18"/>
                <w:color w:val="0000EE"/>
                <w:w w:val="89"/>
              </w:rPr>
            </w:pPr>
            <w:hyperlink r:id="rId27">
              <w:r>
                <w:rPr>
                  <w:rFonts w:ascii="Arial" w:cs="Arial" w:eastAsia="Arial" w:hAnsi="Arial"/>
                  <w:sz w:val="18"/>
                  <w:szCs w:val="18"/>
                  <w:color w:val="0000EE"/>
                  <w:w w:val="89"/>
                </w:rPr>
                <w:t>Research and Development Collaboration Agreement, dated as of November 2, 2018, by and between the</w:t>
              </w:r>
            </w:hyperlink>
          </w:p>
        </w:tc>
        <w:tc>
          <w:tcPr>
            <w:tcW w:w="0" w:type="dxa"/>
            <w:vAlign w:val="bottom"/>
          </w:tcPr>
          <w:p>
            <w:pPr>
              <w:spacing w:after="0"/>
              <w:rPr>
                <w:sz w:val="1"/>
                <w:szCs w:val="1"/>
                <w:color w:val="auto"/>
              </w:rPr>
            </w:pPr>
          </w:p>
        </w:tc>
      </w:tr>
      <w:tr>
        <w:trPr>
          <w:trHeight w:val="20"/>
        </w:trPr>
        <w:tc>
          <w:tcPr>
            <w:tcW w:w="12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300" w:type="dxa"/>
            <w:vAlign w:val="bottom"/>
            <w:tcBorders>
              <w:left w:val="single" w:sz="8" w:color="0000EE"/>
            </w:tcBorders>
            <w:shd w:val="clear" w:color="auto" w:fill="0000EE"/>
          </w:tcPr>
          <w:p>
            <w:pPr>
              <w:spacing w:after="0" w:line="20" w:lineRule="exact"/>
              <w:rPr>
                <w:sz w:val="1"/>
                <w:szCs w:val="1"/>
                <w:color w:val="auto"/>
              </w:rPr>
            </w:pPr>
          </w:p>
        </w:tc>
        <w:tc>
          <w:tcPr>
            <w:tcW w:w="2600" w:type="dxa"/>
            <w:vAlign w:val="bottom"/>
            <w:gridSpan w:val="3"/>
            <w:shd w:val="clear" w:color="auto" w:fill="0000EE"/>
          </w:tcPr>
          <w:p>
            <w:pPr>
              <w:spacing w:after="0" w:line="20" w:lineRule="exact"/>
              <w:rPr>
                <w:sz w:val="1"/>
                <w:szCs w:val="1"/>
                <w:color w:val="auto"/>
              </w:rPr>
            </w:pPr>
          </w:p>
        </w:tc>
        <w:tc>
          <w:tcPr>
            <w:tcW w:w="1700" w:type="dxa"/>
            <w:vAlign w:val="bottom"/>
            <w:gridSpan w:val="2"/>
            <w:shd w:val="clear" w:color="auto" w:fill="0000EE"/>
          </w:tcPr>
          <w:p>
            <w:pPr>
              <w:spacing w:after="0" w:line="20" w:lineRule="exact"/>
              <w:rPr>
                <w:sz w:val="1"/>
                <w:szCs w:val="1"/>
                <w:color w:val="auto"/>
              </w:rPr>
            </w:pPr>
          </w:p>
        </w:tc>
        <w:tc>
          <w:tcPr>
            <w:tcW w:w="1860" w:type="dxa"/>
            <w:vAlign w:val="bottom"/>
            <w:gridSpan w:val="4"/>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2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600" w:type="dxa"/>
            <w:vAlign w:val="bottom"/>
            <w:tcBorders>
              <w:bottom w:val="single" w:sz="8" w:color="0000EE"/>
            </w:tcBorders>
            <w:gridSpan w:val="12"/>
          </w:tcPr>
          <w:p>
            <w:pPr>
              <w:spacing w:after="0" w:line="196" w:lineRule="exact"/>
              <w:rPr>
                <w:rFonts w:ascii="Arial" w:cs="Arial" w:eastAsia="Arial" w:hAnsi="Arial"/>
                <w:sz w:val="18"/>
                <w:szCs w:val="18"/>
                <w:color w:val="0000EE"/>
                <w:w w:val="94"/>
              </w:rPr>
            </w:pPr>
            <w:hyperlink r:id="rId27">
              <w:r>
                <w:rPr>
                  <w:rFonts w:ascii="Arial" w:cs="Arial" w:eastAsia="Arial" w:hAnsi="Arial"/>
                  <w:sz w:val="18"/>
                  <w:szCs w:val="18"/>
                  <w:color w:val="0000EE"/>
                  <w:w w:val="94"/>
                </w:rPr>
                <w:t>Company and Eli Lilly and Company (incorporated by reference to Exhibit 10.3 filed with Registrant's</w:t>
              </w:r>
            </w:hyperlink>
          </w:p>
        </w:tc>
        <w:tc>
          <w:tcPr>
            <w:tcW w:w="0" w:type="dxa"/>
            <w:vAlign w:val="bottom"/>
          </w:tcPr>
          <w:p>
            <w:pPr>
              <w:spacing w:after="0"/>
              <w:rPr>
                <w:sz w:val="1"/>
                <w:szCs w:val="1"/>
                <w:color w:val="auto"/>
              </w:rPr>
            </w:pPr>
          </w:p>
        </w:tc>
      </w:tr>
      <w:tr>
        <w:trPr>
          <w:trHeight w:val="196"/>
        </w:trPr>
        <w:tc>
          <w:tcPr>
            <w:tcW w:w="12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600" w:type="dxa"/>
            <w:vAlign w:val="bottom"/>
            <w:gridSpan w:val="12"/>
          </w:tcPr>
          <w:p>
            <w:pPr>
              <w:spacing w:after="0" w:line="196" w:lineRule="exact"/>
              <w:rPr>
                <w:rFonts w:ascii="Arial" w:cs="Arial" w:eastAsia="Arial" w:hAnsi="Arial"/>
                <w:sz w:val="18"/>
                <w:szCs w:val="18"/>
                <w:color w:val="0000EE"/>
                <w:w w:val="91"/>
              </w:rPr>
            </w:pPr>
            <w:hyperlink r:id="rId27">
              <w:r>
                <w:rPr>
                  <w:rFonts w:ascii="Arial" w:cs="Arial" w:eastAsia="Arial" w:hAnsi="Arial"/>
                  <w:sz w:val="18"/>
                  <w:szCs w:val="18"/>
                  <w:color w:val="0000EE"/>
                  <w:w w:val="91"/>
                </w:rPr>
                <w:t>Registration Statement on Form S-1 filed with the Commission on April 12, 2019 (File No. 333-230837)).</w:t>
              </w:r>
            </w:hyperlink>
          </w:p>
        </w:tc>
        <w:tc>
          <w:tcPr>
            <w:tcW w:w="0" w:type="dxa"/>
            <w:vAlign w:val="bottom"/>
          </w:tcPr>
          <w:p>
            <w:pPr>
              <w:spacing w:after="0"/>
              <w:rPr>
                <w:sz w:val="1"/>
                <w:szCs w:val="1"/>
                <w:color w:val="auto"/>
              </w:rPr>
            </w:pPr>
          </w:p>
        </w:tc>
      </w:tr>
      <w:tr>
        <w:trPr>
          <w:trHeight w:val="20"/>
        </w:trPr>
        <w:tc>
          <w:tcPr>
            <w:tcW w:w="1520" w:type="dxa"/>
            <w:vAlign w:val="bottom"/>
            <w:gridSpan w:val="2"/>
            <w:vMerge w:val="restart"/>
          </w:tcPr>
          <w:p>
            <w:pPr>
              <w:jc w:val="center"/>
              <w:ind w:left="635"/>
              <w:spacing w:after="0"/>
              <w:rPr>
                <w:sz w:val="20"/>
                <w:szCs w:val="20"/>
                <w:color w:val="auto"/>
              </w:rPr>
            </w:pPr>
            <w:r>
              <w:rPr>
                <w:rFonts w:ascii="Arial" w:cs="Arial" w:eastAsia="Arial" w:hAnsi="Arial"/>
                <w:sz w:val="18"/>
                <w:szCs w:val="18"/>
                <w:color w:val="auto"/>
                <w:w w:val="92"/>
              </w:rPr>
              <w:t>10.4†*</w:t>
            </w:r>
          </w:p>
        </w:tc>
        <w:tc>
          <w:tcPr>
            <w:tcW w:w="1300" w:type="dxa"/>
            <w:vAlign w:val="bottom"/>
            <w:tcBorders>
              <w:left w:val="single" w:sz="8" w:color="0000EE"/>
            </w:tcBorders>
            <w:shd w:val="clear" w:color="auto" w:fill="0000EE"/>
          </w:tcPr>
          <w:p>
            <w:pPr>
              <w:spacing w:after="0" w:line="20" w:lineRule="exact"/>
              <w:rPr>
                <w:sz w:val="1"/>
                <w:szCs w:val="1"/>
                <w:color w:val="auto"/>
              </w:rPr>
            </w:pPr>
          </w:p>
        </w:tc>
        <w:tc>
          <w:tcPr>
            <w:tcW w:w="2600" w:type="dxa"/>
            <w:vAlign w:val="bottom"/>
            <w:gridSpan w:val="3"/>
            <w:shd w:val="clear" w:color="auto" w:fill="0000EE"/>
          </w:tcPr>
          <w:p>
            <w:pPr>
              <w:spacing w:after="0" w:line="20" w:lineRule="exact"/>
              <w:rPr>
                <w:sz w:val="1"/>
                <w:szCs w:val="1"/>
                <w:color w:val="auto"/>
              </w:rPr>
            </w:pPr>
          </w:p>
        </w:tc>
        <w:tc>
          <w:tcPr>
            <w:tcW w:w="1700" w:type="dxa"/>
            <w:vAlign w:val="bottom"/>
            <w:gridSpan w:val="2"/>
            <w:shd w:val="clear" w:color="auto" w:fill="0000EE"/>
          </w:tcPr>
          <w:p>
            <w:pPr>
              <w:spacing w:after="0" w:line="20" w:lineRule="exact"/>
              <w:rPr>
                <w:sz w:val="1"/>
                <w:szCs w:val="1"/>
                <w:color w:val="auto"/>
              </w:rPr>
            </w:pPr>
          </w:p>
        </w:tc>
        <w:tc>
          <w:tcPr>
            <w:tcW w:w="1860" w:type="dxa"/>
            <w:vAlign w:val="bottom"/>
            <w:gridSpan w:val="4"/>
            <w:shd w:val="clear" w:color="auto" w:fill="0000E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9"/>
        </w:trPr>
        <w:tc>
          <w:tcPr>
            <w:tcW w:w="1520" w:type="dxa"/>
            <w:vAlign w:val="bottom"/>
            <w:gridSpan w:val="2"/>
            <w:vMerge w:val="continue"/>
          </w:tcPr>
          <w:p>
            <w:pPr>
              <w:spacing w:after="0"/>
              <w:rPr>
                <w:sz w:val="24"/>
                <w:szCs w:val="24"/>
                <w:color w:val="auto"/>
              </w:rPr>
            </w:pPr>
          </w:p>
        </w:tc>
        <w:tc>
          <w:tcPr>
            <w:tcW w:w="7600" w:type="dxa"/>
            <w:vAlign w:val="bottom"/>
            <w:tcBorders>
              <w:bottom w:val="single" w:sz="8" w:color="0000EE"/>
            </w:tcBorders>
            <w:gridSpan w:val="12"/>
          </w:tcPr>
          <w:p>
            <w:pPr>
              <w:spacing w:after="0"/>
              <w:rPr>
                <w:rFonts w:ascii="Arial" w:cs="Arial" w:eastAsia="Arial" w:hAnsi="Arial"/>
                <w:sz w:val="18"/>
                <w:szCs w:val="18"/>
                <w:color w:val="0000EE"/>
                <w:w w:val="86"/>
              </w:rPr>
            </w:pPr>
            <w:hyperlink r:id="rId28">
              <w:r>
                <w:rPr>
                  <w:rFonts w:ascii="Arial" w:cs="Arial" w:eastAsia="Arial" w:hAnsi="Arial"/>
                  <w:sz w:val="18"/>
                  <w:szCs w:val="18"/>
                  <w:color w:val="0000EE"/>
                  <w:w w:val="86"/>
                </w:rPr>
                <w:t>Amended and Restated Sublease Agreement, dated as of March 15, 2019, by and between the Company and</w:t>
              </w:r>
            </w:hyperlink>
          </w:p>
        </w:tc>
        <w:tc>
          <w:tcPr>
            <w:tcW w:w="0" w:type="dxa"/>
            <w:vAlign w:val="bottom"/>
          </w:tcPr>
          <w:p>
            <w:pPr>
              <w:spacing w:after="0"/>
              <w:rPr>
                <w:sz w:val="1"/>
                <w:szCs w:val="1"/>
                <w:color w:val="auto"/>
              </w:rPr>
            </w:pPr>
          </w:p>
        </w:tc>
      </w:tr>
      <w:tr>
        <w:trPr>
          <w:trHeight w:val="196"/>
        </w:trPr>
        <w:tc>
          <w:tcPr>
            <w:tcW w:w="12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600" w:type="dxa"/>
            <w:vAlign w:val="bottom"/>
            <w:gridSpan w:val="12"/>
          </w:tcPr>
          <w:p>
            <w:pPr>
              <w:spacing w:after="0" w:line="196" w:lineRule="exact"/>
              <w:rPr>
                <w:rFonts w:ascii="Arial" w:cs="Arial" w:eastAsia="Arial" w:hAnsi="Arial"/>
                <w:sz w:val="18"/>
                <w:szCs w:val="18"/>
                <w:color w:val="0000EE"/>
                <w:w w:val="94"/>
              </w:rPr>
            </w:pPr>
            <w:hyperlink r:id="rId28">
              <w:r>
                <w:rPr>
                  <w:rFonts w:ascii="Arial" w:cs="Arial" w:eastAsia="Arial" w:hAnsi="Arial"/>
                  <w:sz w:val="18"/>
                  <w:szCs w:val="18"/>
                  <w:color w:val="0000EE"/>
                  <w:w w:val="94"/>
                </w:rPr>
                <w:t>Lupin, Inc. (incorporated by reference to Exhibit 10.4 filed with Registrant's Registration Statement on</w:t>
              </w:r>
            </w:hyperlink>
          </w:p>
        </w:tc>
        <w:tc>
          <w:tcPr>
            <w:tcW w:w="0" w:type="dxa"/>
            <w:vAlign w:val="bottom"/>
          </w:tcPr>
          <w:p>
            <w:pPr>
              <w:spacing w:after="0"/>
              <w:rPr>
                <w:sz w:val="1"/>
                <w:szCs w:val="1"/>
                <w:color w:val="auto"/>
              </w:rPr>
            </w:pPr>
          </w:p>
        </w:tc>
      </w:tr>
      <w:tr>
        <w:trPr>
          <w:trHeight w:val="196"/>
        </w:trPr>
        <w:tc>
          <w:tcPr>
            <w:tcW w:w="12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5600" w:type="dxa"/>
            <w:vAlign w:val="bottom"/>
            <w:tcBorders>
              <w:top w:val="single" w:sz="8" w:color="0000EE"/>
              <w:bottom w:val="single" w:sz="8" w:color="0000EE"/>
            </w:tcBorders>
            <w:gridSpan w:val="6"/>
          </w:tcPr>
          <w:p>
            <w:pPr>
              <w:spacing w:after="0" w:line="196" w:lineRule="exact"/>
              <w:rPr>
                <w:rFonts w:ascii="Arial" w:cs="Arial" w:eastAsia="Arial" w:hAnsi="Arial"/>
                <w:sz w:val="18"/>
                <w:szCs w:val="18"/>
                <w:color w:val="0000EE"/>
                <w:w w:val="90"/>
              </w:rPr>
            </w:pPr>
            <w:hyperlink r:id="rId28">
              <w:r>
                <w:rPr>
                  <w:rFonts w:ascii="Arial" w:cs="Arial" w:eastAsia="Arial" w:hAnsi="Arial"/>
                  <w:sz w:val="18"/>
                  <w:szCs w:val="18"/>
                  <w:color w:val="0000EE"/>
                  <w:w w:val="90"/>
                </w:rPr>
                <w:t>Form S-1 filed with the Commission on April 12, 2019 (File No. 333-230837)).</w:t>
              </w:r>
            </w:hyperlink>
          </w:p>
        </w:tc>
        <w:tc>
          <w:tcPr>
            <w:tcW w:w="1980" w:type="dxa"/>
            <w:vAlign w:val="bottom"/>
            <w:tcBorders>
              <w:top w:val="single" w:sz="8" w:color="0000EE"/>
            </w:tcBorders>
            <w:gridSpan w:val="5"/>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439"/>
        </w:trPr>
        <w:tc>
          <w:tcPr>
            <w:tcW w:w="1520" w:type="dxa"/>
            <w:vAlign w:val="bottom"/>
            <w:gridSpan w:val="2"/>
          </w:tcPr>
          <w:p>
            <w:pPr>
              <w:jc w:val="center"/>
              <w:ind w:left="655"/>
              <w:spacing w:after="0"/>
              <w:rPr>
                <w:sz w:val="20"/>
                <w:szCs w:val="20"/>
                <w:color w:val="auto"/>
              </w:rPr>
            </w:pPr>
            <w:r>
              <w:rPr>
                <w:rFonts w:ascii="Arial" w:cs="Arial" w:eastAsia="Arial" w:hAnsi="Arial"/>
                <w:sz w:val="18"/>
                <w:szCs w:val="18"/>
                <w:color w:val="auto"/>
                <w:w w:val="95"/>
              </w:rPr>
              <w:t>10.5+*</w:t>
            </w:r>
          </w:p>
        </w:tc>
        <w:tc>
          <w:tcPr>
            <w:tcW w:w="7600" w:type="dxa"/>
            <w:vAlign w:val="bottom"/>
            <w:tcBorders>
              <w:bottom w:val="single" w:sz="8" w:color="0000EE"/>
            </w:tcBorders>
            <w:gridSpan w:val="12"/>
          </w:tcPr>
          <w:p>
            <w:pPr>
              <w:spacing w:after="0"/>
              <w:rPr>
                <w:rFonts w:ascii="Arial" w:cs="Arial" w:eastAsia="Arial" w:hAnsi="Arial"/>
                <w:sz w:val="18"/>
                <w:szCs w:val="18"/>
                <w:color w:val="0000EE"/>
                <w:w w:val="90"/>
              </w:rPr>
            </w:pPr>
            <w:hyperlink r:id="rId29">
              <w:r>
                <w:rPr>
                  <w:rFonts w:ascii="Arial" w:cs="Arial" w:eastAsia="Arial" w:hAnsi="Arial"/>
                  <w:sz w:val="18"/>
                  <w:szCs w:val="18"/>
                  <w:color w:val="0000EE"/>
                  <w:w w:val="90"/>
                </w:rPr>
                <w:t>Form of Indemnification Agreement by and between the Company and each of its directors and executive</w:t>
              </w:r>
            </w:hyperlink>
          </w:p>
        </w:tc>
        <w:tc>
          <w:tcPr>
            <w:tcW w:w="0" w:type="dxa"/>
            <w:vAlign w:val="bottom"/>
          </w:tcPr>
          <w:p>
            <w:pPr>
              <w:spacing w:after="0"/>
              <w:rPr>
                <w:sz w:val="1"/>
                <w:szCs w:val="1"/>
                <w:color w:val="auto"/>
              </w:rPr>
            </w:pPr>
          </w:p>
        </w:tc>
      </w:tr>
      <w:tr>
        <w:trPr>
          <w:trHeight w:val="196"/>
        </w:trPr>
        <w:tc>
          <w:tcPr>
            <w:tcW w:w="12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600" w:type="dxa"/>
            <w:vAlign w:val="bottom"/>
            <w:gridSpan w:val="12"/>
          </w:tcPr>
          <w:p>
            <w:pPr>
              <w:spacing w:after="0" w:line="196" w:lineRule="exact"/>
              <w:rPr>
                <w:rFonts w:ascii="Arial" w:cs="Arial" w:eastAsia="Arial" w:hAnsi="Arial"/>
                <w:sz w:val="18"/>
                <w:szCs w:val="18"/>
                <w:color w:val="0000EE"/>
                <w:w w:val="97"/>
              </w:rPr>
            </w:pPr>
            <w:hyperlink r:id="rId29">
              <w:r>
                <w:rPr>
                  <w:rFonts w:ascii="Arial" w:cs="Arial" w:eastAsia="Arial" w:hAnsi="Arial"/>
                  <w:sz w:val="18"/>
                  <w:szCs w:val="18"/>
                  <w:color w:val="0000EE"/>
                  <w:w w:val="97"/>
                </w:rPr>
                <w:t>officers (incorporated by reference to Exhibit 10.5 filed with Registrant's Registration Statement on</w:t>
              </w:r>
            </w:hyperlink>
          </w:p>
        </w:tc>
        <w:tc>
          <w:tcPr>
            <w:tcW w:w="0" w:type="dxa"/>
            <w:vAlign w:val="bottom"/>
          </w:tcPr>
          <w:p>
            <w:pPr>
              <w:spacing w:after="0"/>
              <w:rPr>
                <w:sz w:val="1"/>
                <w:szCs w:val="1"/>
                <w:color w:val="auto"/>
              </w:rPr>
            </w:pPr>
          </w:p>
        </w:tc>
      </w:tr>
      <w:tr>
        <w:trPr>
          <w:trHeight w:val="196"/>
        </w:trPr>
        <w:tc>
          <w:tcPr>
            <w:tcW w:w="12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5600" w:type="dxa"/>
            <w:vAlign w:val="bottom"/>
            <w:tcBorders>
              <w:top w:val="single" w:sz="8" w:color="0000EE"/>
              <w:bottom w:val="single" w:sz="8" w:color="0000EE"/>
            </w:tcBorders>
            <w:gridSpan w:val="6"/>
          </w:tcPr>
          <w:p>
            <w:pPr>
              <w:spacing w:after="0" w:line="196" w:lineRule="exact"/>
              <w:rPr>
                <w:rFonts w:ascii="Arial" w:cs="Arial" w:eastAsia="Arial" w:hAnsi="Arial"/>
                <w:sz w:val="18"/>
                <w:szCs w:val="18"/>
                <w:color w:val="0000EE"/>
                <w:w w:val="90"/>
              </w:rPr>
            </w:pPr>
            <w:hyperlink r:id="rId29">
              <w:r>
                <w:rPr>
                  <w:rFonts w:ascii="Arial" w:cs="Arial" w:eastAsia="Arial" w:hAnsi="Arial"/>
                  <w:sz w:val="18"/>
                  <w:szCs w:val="18"/>
                  <w:color w:val="0000EE"/>
                  <w:w w:val="90"/>
                </w:rPr>
                <w:t>Form S-1 filed with the Commission on April 12, 2019 (File No. 333-230837)).</w:t>
              </w:r>
            </w:hyperlink>
          </w:p>
        </w:tc>
        <w:tc>
          <w:tcPr>
            <w:tcW w:w="1980" w:type="dxa"/>
            <w:vAlign w:val="bottom"/>
            <w:tcBorders>
              <w:top w:val="single" w:sz="8" w:color="0000EE"/>
            </w:tcBorders>
            <w:gridSpan w:val="5"/>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439"/>
        </w:trPr>
        <w:tc>
          <w:tcPr>
            <w:tcW w:w="1520" w:type="dxa"/>
            <w:vAlign w:val="bottom"/>
            <w:gridSpan w:val="2"/>
          </w:tcPr>
          <w:p>
            <w:pPr>
              <w:jc w:val="center"/>
              <w:ind w:left="655"/>
              <w:spacing w:after="0"/>
              <w:rPr>
                <w:sz w:val="20"/>
                <w:szCs w:val="20"/>
                <w:color w:val="auto"/>
              </w:rPr>
            </w:pPr>
            <w:r>
              <w:rPr>
                <w:rFonts w:ascii="Arial" w:cs="Arial" w:eastAsia="Arial" w:hAnsi="Arial"/>
                <w:sz w:val="18"/>
                <w:szCs w:val="18"/>
                <w:color w:val="auto"/>
                <w:w w:val="95"/>
              </w:rPr>
              <w:t>10.6+*</w:t>
            </w:r>
          </w:p>
        </w:tc>
        <w:tc>
          <w:tcPr>
            <w:tcW w:w="7600" w:type="dxa"/>
            <w:vAlign w:val="bottom"/>
            <w:tcBorders>
              <w:bottom w:val="single" w:sz="8" w:color="0000EE"/>
            </w:tcBorders>
            <w:gridSpan w:val="12"/>
          </w:tcPr>
          <w:p>
            <w:pPr>
              <w:spacing w:after="0"/>
              <w:rPr>
                <w:rFonts w:ascii="Arial" w:cs="Arial" w:eastAsia="Arial" w:hAnsi="Arial"/>
                <w:sz w:val="18"/>
                <w:szCs w:val="18"/>
                <w:color w:val="0000EE"/>
                <w:w w:val="90"/>
              </w:rPr>
            </w:pPr>
            <w:hyperlink r:id="rId30">
              <w:r>
                <w:rPr>
                  <w:rFonts w:ascii="Arial" w:cs="Arial" w:eastAsia="Arial" w:hAnsi="Arial"/>
                  <w:sz w:val="18"/>
                  <w:szCs w:val="18"/>
                  <w:color w:val="0000EE"/>
                  <w:w w:val="90"/>
                </w:rPr>
                <w:t>NextCure, Inc. 2015 Omnibus Incentive Plan, as amended (incorporated by reference to Exhibit 10.6 filed</w:t>
              </w:r>
            </w:hyperlink>
          </w:p>
        </w:tc>
        <w:tc>
          <w:tcPr>
            <w:tcW w:w="0" w:type="dxa"/>
            <w:vAlign w:val="bottom"/>
          </w:tcPr>
          <w:p>
            <w:pPr>
              <w:spacing w:after="0"/>
              <w:rPr>
                <w:sz w:val="1"/>
                <w:szCs w:val="1"/>
                <w:color w:val="auto"/>
              </w:rPr>
            </w:pPr>
          </w:p>
        </w:tc>
      </w:tr>
      <w:tr>
        <w:trPr>
          <w:trHeight w:val="196"/>
        </w:trPr>
        <w:tc>
          <w:tcPr>
            <w:tcW w:w="12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600" w:type="dxa"/>
            <w:vAlign w:val="bottom"/>
            <w:gridSpan w:val="12"/>
          </w:tcPr>
          <w:p>
            <w:pPr>
              <w:spacing w:after="0" w:line="196" w:lineRule="exact"/>
              <w:rPr>
                <w:rFonts w:ascii="Arial" w:cs="Arial" w:eastAsia="Arial" w:hAnsi="Arial"/>
                <w:sz w:val="18"/>
                <w:szCs w:val="18"/>
                <w:color w:val="0000EE"/>
                <w:w w:val="93"/>
              </w:rPr>
            </w:pPr>
            <w:hyperlink r:id="rId30">
              <w:r>
                <w:rPr>
                  <w:rFonts w:ascii="Arial" w:cs="Arial" w:eastAsia="Arial" w:hAnsi="Arial"/>
                  <w:sz w:val="18"/>
                  <w:szCs w:val="18"/>
                  <w:color w:val="0000EE"/>
                  <w:w w:val="93"/>
                </w:rPr>
                <w:t>with Registrant's Registration Statement on Form S-1 filed with the Commission on April 12, 2019 (File</w:t>
              </w:r>
            </w:hyperlink>
          </w:p>
        </w:tc>
        <w:tc>
          <w:tcPr>
            <w:tcW w:w="0" w:type="dxa"/>
            <w:vAlign w:val="bottom"/>
          </w:tcPr>
          <w:p>
            <w:pPr>
              <w:spacing w:after="0"/>
              <w:rPr>
                <w:sz w:val="1"/>
                <w:szCs w:val="1"/>
                <w:color w:val="auto"/>
              </w:rPr>
            </w:pPr>
          </w:p>
        </w:tc>
      </w:tr>
      <w:tr>
        <w:trPr>
          <w:trHeight w:val="196"/>
        </w:trPr>
        <w:tc>
          <w:tcPr>
            <w:tcW w:w="12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580" w:type="dxa"/>
            <w:vAlign w:val="bottom"/>
            <w:tcBorders>
              <w:top w:val="single" w:sz="8" w:color="0000EE"/>
            </w:tcBorders>
            <w:gridSpan w:val="11"/>
          </w:tcPr>
          <w:p>
            <w:pPr>
              <w:spacing w:after="0" w:line="196" w:lineRule="exact"/>
              <w:rPr>
                <w:rFonts w:ascii="Arial" w:cs="Arial" w:eastAsia="Arial" w:hAnsi="Arial"/>
                <w:sz w:val="18"/>
                <w:szCs w:val="18"/>
                <w:color w:val="0000EE"/>
              </w:rPr>
            </w:pPr>
            <w:hyperlink r:id="rId30">
              <w:r>
                <w:rPr>
                  <w:rFonts w:ascii="Arial" w:cs="Arial" w:eastAsia="Arial" w:hAnsi="Arial"/>
                  <w:sz w:val="18"/>
                  <w:szCs w:val="18"/>
                  <w:color w:val="0000EE"/>
                </w:rPr>
                <w:t>No. 333-230837)).</w:t>
              </w:r>
            </w:hyperlink>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520" w:type="dxa"/>
            <w:vAlign w:val="bottom"/>
            <w:gridSpan w:val="2"/>
            <w:vMerge w:val="restart"/>
          </w:tcPr>
          <w:p>
            <w:pPr>
              <w:jc w:val="center"/>
              <w:ind w:left="655"/>
              <w:spacing w:after="0"/>
              <w:rPr>
                <w:sz w:val="20"/>
                <w:szCs w:val="20"/>
                <w:color w:val="auto"/>
              </w:rPr>
            </w:pPr>
            <w:r>
              <w:rPr>
                <w:rFonts w:ascii="Arial" w:cs="Arial" w:eastAsia="Arial" w:hAnsi="Arial"/>
                <w:sz w:val="18"/>
                <w:szCs w:val="18"/>
                <w:color w:val="auto"/>
                <w:w w:val="95"/>
              </w:rPr>
              <w:t>10.7+*</w:t>
            </w:r>
          </w:p>
        </w:tc>
        <w:tc>
          <w:tcPr>
            <w:tcW w:w="1300" w:type="dxa"/>
            <w:vAlign w:val="bottom"/>
            <w:tcBorders>
              <w:left w:val="single" w:sz="8" w:color="0000EE"/>
            </w:tcBorders>
            <w:shd w:val="clear" w:color="auto" w:fill="0000EE"/>
          </w:tcPr>
          <w:p>
            <w:pPr>
              <w:spacing w:after="0" w:line="20" w:lineRule="exact"/>
              <w:rPr>
                <w:sz w:val="1"/>
                <w:szCs w:val="1"/>
                <w:color w:val="auto"/>
              </w:rPr>
            </w:pPr>
          </w:p>
        </w:tc>
        <w:tc>
          <w:tcPr>
            <w:tcW w:w="2600" w:type="dxa"/>
            <w:vAlign w:val="bottom"/>
            <w:gridSpan w:val="3"/>
          </w:tcPr>
          <w:p>
            <w:pPr>
              <w:spacing w:after="0" w:line="20" w:lineRule="exact"/>
              <w:rPr>
                <w:sz w:val="1"/>
                <w:szCs w:val="1"/>
                <w:color w:val="auto"/>
              </w:rPr>
            </w:pPr>
          </w:p>
        </w:tc>
        <w:tc>
          <w:tcPr>
            <w:tcW w:w="3680" w:type="dxa"/>
            <w:vAlign w:val="bottom"/>
            <w:gridSpan w:val="7"/>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9"/>
        </w:trPr>
        <w:tc>
          <w:tcPr>
            <w:tcW w:w="1520" w:type="dxa"/>
            <w:vAlign w:val="bottom"/>
            <w:gridSpan w:val="2"/>
            <w:vMerge w:val="continue"/>
          </w:tcPr>
          <w:p>
            <w:pPr>
              <w:spacing w:after="0"/>
              <w:rPr>
                <w:sz w:val="24"/>
                <w:szCs w:val="24"/>
                <w:color w:val="auto"/>
              </w:rPr>
            </w:pPr>
          </w:p>
        </w:tc>
        <w:tc>
          <w:tcPr>
            <w:tcW w:w="7600" w:type="dxa"/>
            <w:vAlign w:val="bottom"/>
            <w:gridSpan w:val="12"/>
          </w:tcPr>
          <w:p>
            <w:pPr>
              <w:spacing w:after="0"/>
              <w:rPr>
                <w:rFonts w:ascii="Arial" w:cs="Arial" w:eastAsia="Arial" w:hAnsi="Arial"/>
                <w:sz w:val="18"/>
                <w:szCs w:val="18"/>
                <w:color w:val="0000EE"/>
                <w:w w:val="90"/>
              </w:rPr>
            </w:pPr>
            <w:hyperlink r:id="rId31">
              <w:r>
                <w:rPr>
                  <w:rFonts w:ascii="Arial" w:cs="Arial" w:eastAsia="Arial" w:hAnsi="Arial"/>
                  <w:sz w:val="18"/>
                  <w:szCs w:val="18"/>
                  <w:color w:val="0000EE"/>
                  <w:w w:val="90"/>
                </w:rPr>
                <w:t>Form of Stock Option Agreement under the NextCure, Inc. 2015 Omnibus Incentive Plan (incorporated by</w:t>
              </w:r>
            </w:hyperlink>
          </w:p>
        </w:tc>
        <w:tc>
          <w:tcPr>
            <w:tcW w:w="0" w:type="dxa"/>
            <w:vAlign w:val="bottom"/>
          </w:tcPr>
          <w:p>
            <w:pPr>
              <w:spacing w:after="0"/>
              <w:rPr>
                <w:sz w:val="1"/>
                <w:szCs w:val="1"/>
                <w:color w:val="auto"/>
              </w:rPr>
            </w:pPr>
          </w:p>
        </w:tc>
      </w:tr>
      <w:tr>
        <w:trPr>
          <w:trHeight w:val="20"/>
        </w:trPr>
        <w:tc>
          <w:tcPr>
            <w:tcW w:w="12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900" w:type="dxa"/>
            <w:vAlign w:val="bottom"/>
            <w:tcBorders>
              <w:left w:val="single" w:sz="8" w:color="0000EE"/>
            </w:tcBorders>
            <w:gridSpan w:val="4"/>
            <w:shd w:val="clear" w:color="auto" w:fill="0000EE"/>
          </w:tcPr>
          <w:p>
            <w:pPr>
              <w:spacing w:after="0" w:line="20" w:lineRule="exact"/>
              <w:rPr>
                <w:sz w:val="1"/>
                <w:szCs w:val="1"/>
                <w:color w:val="auto"/>
              </w:rPr>
            </w:pPr>
          </w:p>
        </w:tc>
        <w:tc>
          <w:tcPr>
            <w:tcW w:w="3680" w:type="dxa"/>
            <w:vAlign w:val="bottom"/>
            <w:gridSpan w:val="7"/>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2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600" w:type="dxa"/>
            <w:vAlign w:val="bottom"/>
            <w:gridSpan w:val="12"/>
          </w:tcPr>
          <w:p>
            <w:pPr>
              <w:spacing w:after="0" w:line="196" w:lineRule="exact"/>
              <w:rPr>
                <w:rFonts w:ascii="Arial" w:cs="Arial" w:eastAsia="Arial" w:hAnsi="Arial"/>
                <w:sz w:val="18"/>
                <w:szCs w:val="18"/>
                <w:color w:val="0000EE"/>
                <w:w w:val="98"/>
              </w:rPr>
            </w:pPr>
            <w:hyperlink r:id="rId31">
              <w:r>
                <w:rPr>
                  <w:rFonts w:ascii="Arial" w:cs="Arial" w:eastAsia="Arial" w:hAnsi="Arial"/>
                  <w:sz w:val="18"/>
                  <w:szCs w:val="18"/>
                  <w:color w:val="0000EE"/>
                  <w:w w:val="98"/>
                </w:rPr>
                <w:t>reference to Exhibit 10.7 filed with Registrant's Registration Statement on Form S-1 filed with the</w:t>
              </w:r>
            </w:hyperlink>
          </w:p>
        </w:tc>
        <w:tc>
          <w:tcPr>
            <w:tcW w:w="0" w:type="dxa"/>
            <w:vAlign w:val="bottom"/>
          </w:tcPr>
          <w:p>
            <w:pPr>
              <w:spacing w:after="0"/>
              <w:rPr>
                <w:sz w:val="1"/>
                <w:szCs w:val="1"/>
                <w:color w:val="auto"/>
              </w:rPr>
            </w:pPr>
          </w:p>
        </w:tc>
      </w:tr>
      <w:tr>
        <w:trPr>
          <w:trHeight w:val="196"/>
        </w:trPr>
        <w:tc>
          <w:tcPr>
            <w:tcW w:w="12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580" w:type="dxa"/>
            <w:vAlign w:val="bottom"/>
            <w:tcBorders>
              <w:top w:val="single" w:sz="8" w:color="0000EE"/>
            </w:tcBorders>
            <w:gridSpan w:val="11"/>
          </w:tcPr>
          <w:p>
            <w:pPr>
              <w:spacing w:after="0" w:line="196" w:lineRule="exact"/>
              <w:rPr>
                <w:rFonts w:ascii="Arial" w:cs="Arial" w:eastAsia="Arial" w:hAnsi="Arial"/>
                <w:sz w:val="18"/>
                <w:szCs w:val="18"/>
                <w:color w:val="0000EE"/>
              </w:rPr>
            </w:pPr>
            <w:hyperlink r:id="rId31">
              <w:r>
                <w:rPr>
                  <w:rFonts w:ascii="Arial" w:cs="Arial" w:eastAsia="Arial" w:hAnsi="Arial"/>
                  <w:sz w:val="18"/>
                  <w:szCs w:val="18"/>
                  <w:color w:val="0000EE"/>
                </w:rPr>
                <w:t>Commission on April 12, 2019 (File No. 333-230837)).</w:t>
              </w:r>
            </w:hyperlink>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2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300" w:type="dxa"/>
            <w:vAlign w:val="bottom"/>
            <w:tcBorders>
              <w:left w:val="single" w:sz="8" w:color="0000EE"/>
            </w:tcBorders>
            <w:shd w:val="clear" w:color="auto" w:fill="0000EE"/>
          </w:tcPr>
          <w:p>
            <w:pPr>
              <w:spacing w:after="0" w:line="20" w:lineRule="exact"/>
              <w:rPr>
                <w:sz w:val="1"/>
                <w:szCs w:val="1"/>
                <w:color w:val="auto"/>
              </w:rPr>
            </w:pPr>
          </w:p>
        </w:tc>
        <w:tc>
          <w:tcPr>
            <w:tcW w:w="112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400" w:type="dxa"/>
            <w:vAlign w:val="bottom"/>
            <w:shd w:val="clear" w:color="auto" w:fill="0000EE"/>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35"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II-5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-732790</wp:posOffset>
            </wp:positionH>
            <wp:positionV relativeFrom="paragraph">
              <wp:posOffset>146050</wp:posOffset>
            </wp:positionV>
            <wp:extent cx="7250430" cy="215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120"/>
          </w:cols>
          <w:pgMar w:left="1400" w:top="125" w:right="1379" w:bottom="1440" w:gutter="0" w:footer="0" w:header="0"/>
        </w:sectPr>
      </w:pPr>
    </w:p>
    <w:bookmarkStart w:id="8" w:name="page9"/>
    <w:bookmarkEnd w:id="8"/>
    <w:tbl>
      <w:tblPr>
        <w:tblLayout w:type="fixed"/>
        <w:tblInd w:w="0" w:type="dxa"/>
        <w:tblCellMar>
          <w:top w:w="0" w:type="dxa"/>
          <w:left w:w="0" w:type="dxa"/>
          <w:bottom w:w="0" w:type="dxa"/>
          <w:right w:w="0" w:type="dxa"/>
        </w:tblCellMar>
      </w:tblPr>
      <w:tr>
        <w:trPr>
          <w:trHeight w:val="161"/>
        </w:trPr>
        <w:tc>
          <w:tcPr>
            <w:tcW w:w="1160" w:type="dxa"/>
            <w:vAlign w:val="bottom"/>
          </w:tcPr>
          <w:p>
            <w:pPr>
              <w:spacing w:after="0"/>
              <w:rPr>
                <w:sz w:val="14"/>
                <w:szCs w:val="14"/>
                <w:color w:val="auto"/>
              </w:rPr>
            </w:pPr>
          </w:p>
        </w:tc>
        <w:tc>
          <w:tcPr>
            <w:tcW w:w="152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89"/>
              </w:rPr>
              <w:t>Exhibit</w:t>
            </w:r>
          </w:p>
        </w:tc>
        <w:tc>
          <w:tcPr>
            <w:tcW w:w="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6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1160" w:type="dxa"/>
            <w:vAlign w:val="bottom"/>
          </w:tcPr>
          <w:p>
            <w:pPr>
              <w:spacing w:after="0"/>
              <w:rPr>
                <w:sz w:val="14"/>
                <w:szCs w:val="14"/>
                <w:color w:val="auto"/>
              </w:rPr>
            </w:pPr>
          </w:p>
        </w:tc>
        <w:tc>
          <w:tcPr>
            <w:tcW w:w="12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Number</w:t>
            </w:r>
          </w:p>
        </w:tc>
        <w:tc>
          <w:tcPr>
            <w:tcW w:w="3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6360" w:type="dxa"/>
            <w:vAlign w:val="bottom"/>
            <w:tcBorders>
              <w:bottom w:val="single" w:sz="8" w:color="auto"/>
            </w:tcBorders>
            <w:gridSpan w:val="13"/>
          </w:tcPr>
          <w:p>
            <w:pPr>
              <w:ind w:left="1940"/>
              <w:spacing w:after="0"/>
              <w:rPr>
                <w:sz w:val="20"/>
                <w:szCs w:val="20"/>
                <w:color w:val="auto"/>
              </w:rPr>
            </w:pPr>
            <w:r>
              <w:rPr>
                <w:rFonts w:ascii="Arial" w:cs="Arial" w:eastAsia="Arial" w:hAnsi="Arial"/>
                <w:sz w:val="14"/>
                <w:szCs w:val="14"/>
                <w:b w:val="1"/>
                <w:bCs w:val="1"/>
                <w:color w:val="auto"/>
              </w:rPr>
              <w:t>Exhibit Description</w:t>
            </w:r>
          </w:p>
        </w:tc>
        <w:tc>
          <w:tcPr>
            <w:tcW w:w="10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9"/>
        </w:trPr>
        <w:tc>
          <w:tcPr>
            <w:tcW w:w="1160" w:type="dxa"/>
            <w:vAlign w:val="bottom"/>
          </w:tcPr>
          <w:p>
            <w:pPr>
              <w:spacing w:after="0"/>
              <w:rPr>
                <w:sz w:val="14"/>
                <w:szCs w:val="14"/>
                <w:color w:val="auto"/>
              </w:rPr>
            </w:pPr>
          </w:p>
        </w:tc>
        <w:tc>
          <w:tcPr>
            <w:tcW w:w="1520" w:type="dxa"/>
            <w:vAlign w:val="bottom"/>
            <w:gridSpan w:val="2"/>
          </w:tcPr>
          <w:p>
            <w:pPr>
              <w:jc w:val="right"/>
              <w:ind w:right="140"/>
              <w:spacing w:after="0" w:line="170" w:lineRule="exact"/>
              <w:rPr>
                <w:sz w:val="20"/>
                <w:szCs w:val="20"/>
                <w:color w:val="auto"/>
              </w:rPr>
            </w:pPr>
            <w:r>
              <w:rPr>
                <w:rFonts w:ascii="Arial" w:cs="Arial" w:eastAsia="Arial" w:hAnsi="Arial"/>
                <w:sz w:val="18"/>
                <w:szCs w:val="18"/>
                <w:color w:val="auto"/>
              </w:rPr>
              <w:t>10.8+*</w:t>
            </w:r>
          </w:p>
        </w:tc>
        <w:tc>
          <w:tcPr>
            <w:tcW w:w="20" w:type="dxa"/>
            <w:vAlign w:val="bottom"/>
            <w:tcBorders>
              <w:bottom w:val="single" w:sz="8" w:color="0000EE"/>
            </w:tcBorders>
          </w:tcPr>
          <w:p>
            <w:pPr>
              <w:spacing w:after="0"/>
              <w:rPr>
                <w:sz w:val="14"/>
                <w:szCs w:val="14"/>
                <w:color w:val="auto"/>
              </w:rPr>
            </w:pPr>
          </w:p>
        </w:tc>
        <w:tc>
          <w:tcPr>
            <w:tcW w:w="7600" w:type="dxa"/>
            <w:vAlign w:val="bottom"/>
            <w:tcBorders>
              <w:bottom w:val="single" w:sz="8" w:color="0000EE"/>
            </w:tcBorders>
            <w:gridSpan w:val="13"/>
          </w:tcPr>
          <w:p>
            <w:pPr>
              <w:spacing w:after="0" w:line="170" w:lineRule="exact"/>
              <w:rPr>
                <w:rFonts w:ascii="Arial" w:cs="Arial" w:eastAsia="Arial" w:hAnsi="Arial"/>
                <w:sz w:val="18"/>
                <w:szCs w:val="18"/>
                <w:color w:val="0000EE"/>
                <w:w w:val="99"/>
              </w:rPr>
            </w:pPr>
            <w:hyperlink r:id="rId33">
              <w:r>
                <w:rPr>
                  <w:rFonts w:ascii="Arial" w:cs="Arial" w:eastAsia="Arial" w:hAnsi="Arial"/>
                  <w:sz w:val="18"/>
                  <w:szCs w:val="18"/>
                  <w:color w:val="0000EE"/>
                  <w:w w:val="99"/>
                </w:rPr>
                <w:t>NextCure, Inc. 2019 Omnibus Incentive Plan (incorporated by reference to Exhibit 10.8 filed with</w:t>
              </w:r>
            </w:hyperlink>
          </w:p>
        </w:tc>
        <w:tc>
          <w:tcPr>
            <w:tcW w:w="40" w:type="dxa"/>
            <w:vAlign w:val="bottom"/>
            <w:gridSpan w:val="2"/>
          </w:tcPr>
          <w:p>
            <w:pPr>
              <w:spacing w:after="0"/>
              <w:rPr>
                <w:sz w:val="14"/>
                <w:szCs w:val="14"/>
                <w:color w:val="auto"/>
              </w:rPr>
            </w:pPr>
          </w:p>
        </w:tc>
        <w:tc>
          <w:tcPr>
            <w:tcW w:w="10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116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8740" w:type="dxa"/>
            <w:vAlign w:val="bottom"/>
            <w:gridSpan w:val="17"/>
          </w:tcPr>
          <w:p>
            <w:pPr>
              <w:spacing w:after="0" w:line="196" w:lineRule="exact"/>
              <w:rPr>
                <w:rFonts w:ascii="Arial" w:cs="Arial" w:eastAsia="Arial" w:hAnsi="Arial"/>
                <w:sz w:val="18"/>
                <w:szCs w:val="18"/>
                <w:color w:val="0000EE"/>
              </w:rPr>
            </w:pPr>
            <w:hyperlink r:id="rId33">
              <w:r>
                <w:rPr>
                  <w:rFonts w:ascii="Arial" w:cs="Arial" w:eastAsia="Arial" w:hAnsi="Arial"/>
                  <w:sz w:val="18"/>
                  <w:szCs w:val="18"/>
                  <w:color w:val="0000EE"/>
                </w:rPr>
                <w:t>Registration Statement on Form S-1/A filed with the Commission on April 29, 2019 (File No. 333-</w:t>
              </w:r>
            </w:hyperlink>
          </w:p>
        </w:tc>
        <w:tc>
          <w:tcPr>
            <w:tcW w:w="0" w:type="dxa"/>
            <w:vAlign w:val="bottom"/>
          </w:tcPr>
          <w:p>
            <w:pPr>
              <w:spacing w:after="0"/>
              <w:rPr>
                <w:sz w:val="1"/>
                <w:szCs w:val="1"/>
                <w:color w:val="auto"/>
              </w:rPr>
            </w:pPr>
          </w:p>
        </w:tc>
      </w:tr>
      <w:tr>
        <w:trPr>
          <w:trHeight w:val="196"/>
        </w:trPr>
        <w:tc>
          <w:tcPr>
            <w:tcW w:w="116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680" w:type="dxa"/>
            <w:vAlign w:val="bottom"/>
            <w:tcBorders>
              <w:top w:val="single" w:sz="8" w:color="0000EE"/>
              <w:bottom w:val="single" w:sz="8" w:color="0000EE"/>
            </w:tcBorders>
            <w:gridSpan w:val="2"/>
          </w:tcPr>
          <w:p>
            <w:pPr>
              <w:spacing w:after="0" w:line="196" w:lineRule="exact"/>
              <w:rPr>
                <w:rFonts w:ascii="Arial" w:cs="Arial" w:eastAsia="Arial" w:hAnsi="Arial"/>
                <w:sz w:val="18"/>
                <w:szCs w:val="18"/>
                <w:color w:val="0000EE"/>
                <w:w w:val="85"/>
              </w:rPr>
            </w:pPr>
            <w:hyperlink r:id="rId33">
              <w:r>
                <w:rPr>
                  <w:rFonts w:ascii="Arial" w:cs="Arial" w:eastAsia="Arial" w:hAnsi="Arial"/>
                  <w:sz w:val="18"/>
                  <w:szCs w:val="18"/>
                  <w:color w:val="0000EE"/>
                  <w:w w:val="85"/>
                </w:rPr>
                <w:t>230837)</w:t>
              </w:r>
              <w:r>
                <w:rPr>
                  <w:rFonts w:ascii="Arial" w:cs="Arial" w:eastAsia="Arial" w:hAnsi="Arial"/>
                  <w:sz w:val="18"/>
                  <w:szCs w:val="18"/>
                  <w:u w:val="single" w:color="auto"/>
                  <w:color w:val="0000EE"/>
                  <w:w w:val="85"/>
                </w:rPr>
                <w:t>)</w:t>
              </w:r>
              <w:r>
                <w:rPr>
                  <w:rFonts w:ascii="Arial" w:cs="Arial" w:eastAsia="Arial" w:hAnsi="Arial"/>
                  <w:sz w:val="18"/>
                  <w:szCs w:val="18"/>
                  <w:color w:val="0000EE"/>
                  <w:w w:val="85"/>
                </w:rPr>
                <w:t>.</w:t>
              </w:r>
            </w:hyperlink>
          </w:p>
        </w:tc>
        <w:tc>
          <w:tcPr>
            <w:tcW w:w="620" w:type="dxa"/>
            <w:vAlign w:val="bottom"/>
            <w:tcBorders>
              <w:top w:val="single" w:sz="8" w:color="0000EE"/>
            </w:tcBorders>
          </w:tcPr>
          <w:p>
            <w:pPr>
              <w:spacing w:after="0"/>
              <w:rPr>
                <w:sz w:val="17"/>
                <w:szCs w:val="17"/>
                <w:color w:val="auto"/>
              </w:rPr>
            </w:pPr>
          </w:p>
        </w:tc>
        <w:tc>
          <w:tcPr>
            <w:tcW w:w="2600" w:type="dxa"/>
            <w:vAlign w:val="bottom"/>
            <w:tcBorders>
              <w:top w:val="single" w:sz="8" w:color="0000EE"/>
            </w:tcBorders>
          </w:tcPr>
          <w:p>
            <w:pPr>
              <w:spacing w:after="0"/>
              <w:rPr>
                <w:sz w:val="17"/>
                <w:szCs w:val="17"/>
                <w:color w:val="auto"/>
              </w:rPr>
            </w:pPr>
          </w:p>
        </w:tc>
        <w:tc>
          <w:tcPr>
            <w:tcW w:w="380" w:type="dxa"/>
            <w:vAlign w:val="bottom"/>
            <w:tcBorders>
              <w:top w:val="single" w:sz="8" w:color="0000EE"/>
            </w:tcBorders>
          </w:tcPr>
          <w:p>
            <w:pPr>
              <w:spacing w:after="0"/>
              <w:rPr>
                <w:sz w:val="17"/>
                <w:szCs w:val="17"/>
                <w:color w:val="auto"/>
              </w:rPr>
            </w:pPr>
          </w:p>
        </w:tc>
        <w:tc>
          <w:tcPr>
            <w:tcW w:w="240" w:type="dxa"/>
            <w:vAlign w:val="bottom"/>
            <w:tcBorders>
              <w:top w:val="single" w:sz="8" w:color="0000EE"/>
            </w:tcBorders>
          </w:tcPr>
          <w:p>
            <w:pPr>
              <w:spacing w:after="0"/>
              <w:rPr>
                <w:sz w:val="17"/>
                <w:szCs w:val="17"/>
                <w:color w:val="auto"/>
              </w:rPr>
            </w:pPr>
          </w:p>
        </w:tc>
        <w:tc>
          <w:tcPr>
            <w:tcW w:w="360" w:type="dxa"/>
            <w:vAlign w:val="bottom"/>
            <w:tcBorders>
              <w:top w:val="single" w:sz="8" w:color="0000EE"/>
            </w:tcBorders>
          </w:tcPr>
          <w:p>
            <w:pPr>
              <w:spacing w:after="0"/>
              <w:rPr>
                <w:sz w:val="17"/>
                <w:szCs w:val="17"/>
                <w:color w:val="auto"/>
              </w:rPr>
            </w:pPr>
          </w:p>
        </w:tc>
        <w:tc>
          <w:tcPr>
            <w:tcW w:w="140" w:type="dxa"/>
            <w:vAlign w:val="bottom"/>
            <w:tcBorders>
              <w:top w:val="single" w:sz="8" w:color="0000EE"/>
            </w:tcBorders>
          </w:tcPr>
          <w:p>
            <w:pPr>
              <w:spacing w:after="0"/>
              <w:rPr>
                <w:sz w:val="17"/>
                <w:szCs w:val="17"/>
                <w:color w:val="auto"/>
              </w:rPr>
            </w:pPr>
          </w:p>
        </w:tc>
        <w:tc>
          <w:tcPr>
            <w:tcW w:w="540" w:type="dxa"/>
            <w:vAlign w:val="bottom"/>
            <w:tcBorders>
              <w:top w:val="single" w:sz="8" w:color="0000EE"/>
            </w:tcBorders>
          </w:tcPr>
          <w:p>
            <w:pPr>
              <w:spacing w:after="0"/>
              <w:rPr>
                <w:sz w:val="17"/>
                <w:szCs w:val="17"/>
                <w:color w:val="auto"/>
              </w:rPr>
            </w:pPr>
          </w:p>
        </w:tc>
        <w:tc>
          <w:tcPr>
            <w:tcW w:w="360" w:type="dxa"/>
            <w:vAlign w:val="bottom"/>
            <w:tcBorders>
              <w:top w:val="single" w:sz="8" w:color="0000EE"/>
            </w:tcBorders>
          </w:tcPr>
          <w:p>
            <w:pPr>
              <w:spacing w:after="0"/>
              <w:rPr>
                <w:sz w:val="17"/>
                <w:szCs w:val="17"/>
                <w:color w:val="auto"/>
              </w:rPr>
            </w:pPr>
          </w:p>
        </w:tc>
        <w:tc>
          <w:tcPr>
            <w:tcW w:w="640" w:type="dxa"/>
            <w:vAlign w:val="bottom"/>
            <w:tcBorders>
              <w:top w:val="single" w:sz="8" w:color="0000EE"/>
            </w:tcBorders>
          </w:tcPr>
          <w:p>
            <w:pPr>
              <w:spacing w:after="0"/>
              <w:rPr>
                <w:sz w:val="17"/>
                <w:szCs w:val="17"/>
                <w:color w:val="auto"/>
              </w:rPr>
            </w:pPr>
          </w:p>
        </w:tc>
        <w:tc>
          <w:tcPr>
            <w:tcW w:w="102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439"/>
        </w:trPr>
        <w:tc>
          <w:tcPr>
            <w:tcW w:w="2680" w:type="dxa"/>
            <w:vAlign w:val="bottom"/>
            <w:gridSpan w:val="3"/>
          </w:tcPr>
          <w:p>
            <w:pPr>
              <w:jc w:val="right"/>
              <w:ind w:right="140"/>
              <w:spacing w:after="0"/>
              <w:rPr>
                <w:sz w:val="20"/>
                <w:szCs w:val="20"/>
                <w:color w:val="auto"/>
              </w:rPr>
            </w:pPr>
            <w:r>
              <w:rPr>
                <w:rFonts w:ascii="Arial" w:cs="Arial" w:eastAsia="Arial" w:hAnsi="Arial"/>
                <w:sz w:val="18"/>
                <w:szCs w:val="18"/>
                <w:color w:val="auto"/>
              </w:rPr>
              <w:t>10.9+*</w:t>
            </w:r>
          </w:p>
        </w:tc>
        <w:tc>
          <w:tcPr>
            <w:tcW w:w="7620" w:type="dxa"/>
            <w:vAlign w:val="bottom"/>
            <w:tcBorders>
              <w:bottom w:val="single" w:sz="8" w:color="0000EE"/>
            </w:tcBorders>
            <w:gridSpan w:val="14"/>
          </w:tcPr>
          <w:p>
            <w:pPr>
              <w:spacing w:after="0"/>
              <w:rPr>
                <w:rFonts w:ascii="Arial" w:cs="Arial" w:eastAsia="Arial" w:hAnsi="Arial"/>
                <w:sz w:val="18"/>
                <w:szCs w:val="18"/>
                <w:color w:val="0000EE"/>
                <w:w w:val="89"/>
              </w:rPr>
            </w:pPr>
            <w:hyperlink r:id="rId34">
              <w:r>
                <w:rPr>
                  <w:rFonts w:ascii="Arial" w:cs="Arial" w:eastAsia="Arial" w:hAnsi="Arial"/>
                  <w:sz w:val="18"/>
                  <w:szCs w:val="18"/>
                  <w:color w:val="0000EE"/>
                  <w:w w:val="89"/>
                </w:rPr>
                <w:t>Forms of Stock Option Agreement under the NextCure, Inc. 2019 Omnibus Incentive Plan (incorporated by</w:t>
              </w:r>
            </w:hyperlink>
          </w:p>
        </w:tc>
        <w:tc>
          <w:tcPr>
            <w:tcW w:w="1120" w:type="dxa"/>
            <w:vAlign w:val="bottom"/>
            <w:gridSpan w:val="3"/>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116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620" w:type="dxa"/>
            <w:vAlign w:val="bottom"/>
            <w:tcBorders>
              <w:bottom w:val="single" w:sz="8" w:color="0000EE"/>
            </w:tcBorders>
            <w:gridSpan w:val="14"/>
          </w:tcPr>
          <w:p>
            <w:pPr>
              <w:spacing w:after="0" w:line="196" w:lineRule="exact"/>
              <w:rPr>
                <w:rFonts w:ascii="Arial" w:cs="Arial" w:eastAsia="Arial" w:hAnsi="Arial"/>
                <w:sz w:val="18"/>
                <w:szCs w:val="18"/>
                <w:color w:val="0000EE"/>
                <w:w w:val="96"/>
              </w:rPr>
            </w:pPr>
            <w:hyperlink r:id="rId34">
              <w:r>
                <w:rPr>
                  <w:rFonts w:ascii="Arial" w:cs="Arial" w:eastAsia="Arial" w:hAnsi="Arial"/>
                  <w:sz w:val="18"/>
                  <w:szCs w:val="18"/>
                  <w:color w:val="0000EE"/>
                  <w:w w:val="96"/>
                </w:rPr>
                <w:t>reference to Exhibit 10.9 filed with Registrant's Registration Statement on Form S-1/A filed with the</w:t>
              </w:r>
            </w:hyperlink>
          </w:p>
        </w:tc>
        <w:tc>
          <w:tcPr>
            <w:tcW w:w="1120" w:type="dxa"/>
            <w:vAlign w:val="bottom"/>
            <w:gridSpan w:val="3"/>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6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8740" w:type="dxa"/>
            <w:vAlign w:val="bottom"/>
            <w:gridSpan w:val="17"/>
          </w:tcPr>
          <w:p>
            <w:pPr>
              <w:spacing w:after="0" w:line="196" w:lineRule="exact"/>
              <w:rPr>
                <w:rFonts w:ascii="Arial" w:cs="Arial" w:eastAsia="Arial" w:hAnsi="Arial"/>
                <w:sz w:val="18"/>
                <w:szCs w:val="18"/>
                <w:color w:val="0000EE"/>
              </w:rPr>
            </w:pPr>
            <w:hyperlink r:id="rId34">
              <w:r>
                <w:rPr>
                  <w:rFonts w:ascii="Arial" w:cs="Arial" w:eastAsia="Arial" w:hAnsi="Arial"/>
                  <w:sz w:val="18"/>
                  <w:szCs w:val="18"/>
                  <w:color w:val="0000EE"/>
                </w:rPr>
                <w:t>Commission on April 29, 2019 (File No. 333-230837)).</w:t>
              </w:r>
            </w:hyperlink>
          </w:p>
        </w:tc>
        <w:tc>
          <w:tcPr>
            <w:tcW w:w="0" w:type="dxa"/>
            <w:vAlign w:val="bottom"/>
          </w:tcPr>
          <w:p>
            <w:pPr>
              <w:spacing w:after="0"/>
              <w:rPr>
                <w:sz w:val="1"/>
                <w:szCs w:val="1"/>
                <w:color w:val="auto"/>
              </w:rPr>
            </w:pPr>
          </w:p>
        </w:tc>
      </w:tr>
      <w:tr>
        <w:trPr>
          <w:trHeight w:val="20"/>
        </w:trPr>
        <w:tc>
          <w:tcPr>
            <w:tcW w:w="2680" w:type="dxa"/>
            <w:vAlign w:val="bottom"/>
            <w:gridSpan w:val="3"/>
            <w:vMerge w:val="restart"/>
          </w:tcPr>
          <w:p>
            <w:pPr>
              <w:jc w:val="right"/>
              <w:ind w:right="140"/>
              <w:spacing w:after="0"/>
              <w:rPr>
                <w:sz w:val="20"/>
                <w:szCs w:val="20"/>
                <w:color w:val="auto"/>
              </w:rPr>
            </w:pPr>
            <w:r>
              <w:rPr>
                <w:rFonts w:ascii="Arial" w:cs="Arial" w:eastAsia="Arial" w:hAnsi="Arial"/>
                <w:sz w:val="18"/>
                <w:szCs w:val="18"/>
                <w:color w:val="auto"/>
              </w:rPr>
              <w:t>10.10+*</w:t>
            </w:r>
          </w:p>
        </w:tc>
        <w:tc>
          <w:tcPr>
            <w:tcW w:w="1300" w:type="dxa"/>
            <w:vAlign w:val="bottom"/>
            <w:gridSpan w:val="3"/>
            <w:shd w:val="clear" w:color="auto" w:fill="0000EE"/>
          </w:tcPr>
          <w:p>
            <w:pPr>
              <w:spacing w:after="0" w:line="20" w:lineRule="exact"/>
              <w:rPr>
                <w:sz w:val="1"/>
                <w:szCs w:val="1"/>
                <w:color w:val="auto"/>
              </w:rPr>
            </w:pPr>
          </w:p>
        </w:tc>
        <w:tc>
          <w:tcPr>
            <w:tcW w:w="2600" w:type="dxa"/>
            <w:vAlign w:val="bottom"/>
            <w:shd w:val="clear" w:color="auto" w:fill="0000EE"/>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10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9"/>
        </w:trPr>
        <w:tc>
          <w:tcPr>
            <w:tcW w:w="2680" w:type="dxa"/>
            <w:vAlign w:val="bottom"/>
            <w:gridSpan w:val="3"/>
            <w:vMerge w:val="continue"/>
          </w:tcPr>
          <w:p>
            <w:pPr>
              <w:spacing w:after="0"/>
              <w:rPr>
                <w:sz w:val="24"/>
                <w:szCs w:val="24"/>
                <w:color w:val="auto"/>
              </w:rPr>
            </w:pPr>
          </w:p>
        </w:tc>
        <w:tc>
          <w:tcPr>
            <w:tcW w:w="7620" w:type="dxa"/>
            <w:vAlign w:val="bottom"/>
            <w:tcBorders>
              <w:bottom w:val="single" w:sz="8" w:color="0000EE"/>
            </w:tcBorders>
            <w:gridSpan w:val="14"/>
          </w:tcPr>
          <w:p>
            <w:pPr>
              <w:spacing w:after="0"/>
              <w:rPr>
                <w:rFonts w:ascii="Arial" w:cs="Arial" w:eastAsia="Arial" w:hAnsi="Arial"/>
                <w:sz w:val="18"/>
                <w:szCs w:val="18"/>
                <w:color w:val="0000EE"/>
                <w:w w:val="90"/>
              </w:rPr>
            </w:pPr>
            <w:hyperlink r:id="rId35">
              <w:r>
                <w:rPr>
                  <w:rFonts w:ascii="Arial" w:cs="Arial" w:eastAsia="Arial" w:hAnsi="Arial"/>
                  <w:sz w:val="18"/>
                  <w:szCs w:val="18"/>
                  <w:color w:val="0000EE"/>
                  <w:w w:val="90"/>
                </w:rPr>
                <w:t>Form of Restricted Stock Agreement under the NextCure, Inc. 2019 Omnibus Incentive Plan (incorporated</w:t>
              </w:r>
            </w:hyperlink>
          </w:p>
        </w:tc>
        <w:tc>
          <w:tcPr>
            <w:tcW w:w="1120" w:type="dxa"/>
            <w:vAlign w:val="bottom"/>
            <w:gridSpan w:val="3"/>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116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8740" w:type="dxa"/>
            <w:vAlign w:val="bottom"/>
            <w:gridSpan w:val="17"/>
          </w:tcPr>
          <w:p>
            <w:pPr>
              <w:spacing w:after="0" w:line="196" w:lineRule="exact"/>
              <w:rPr>
                <w:rFonts w:ascii="Arial" w:cs="Arial" w:eastAsia="Arial" w:hAnsi="Arial"/>
                <w:sz w:val="18"/>
                <w:szCs w:val="18"/>
                <w:color w:val="0000EE"/>
              </w:rPr>
            </w:pPr>
            <w:hyperlink r:id="rId35">
              <w:r>
                <w:rPr>
                  <w:rFonts w:ascii="Arial" w:cs="Arial" w:eastAsia="Arial" w:hAnsi="Arial"/>
                  <w:sz w:val="18"/>
                  <w:szCs w:val="18"/>
                  <w:color w:val="0000EE"/>
                </w:rPr>
                <w:t>by reference to Exhibit 10.10 filed with Registrant's Registration Statement on Form S-1/A filed with the</w:t>
              </w:r>
            </w:hyperlink>
          </w:p>
        </w:tc>
        <w:tc>
          <w:tcPr>
            <w:tcW w:w="0" w:type="dxa"/>
            <w:vAlign w:val="bottom"/>
          </w:tcPr>
          <w:p>
            <w:pPr>
              <w:spacing w:after="0"/>
              <w:rPr>
                <w:sz w:val="1"/>
                <w:szCs w:val="1"/>
                <w:color w:val="auto"/>
              </w:rPr>
            </w:pPr>
          </w:p>
        </w:tc>
      </w:tr>
      <w:tr>
        <w:trPr>
          <w:trHeight w:val="196"/>
        </w:trPr>
        <w:tc>
          <w:tcPr>
            <w:tcW w:w="116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580" w:type="dxa"/>
            <w:vAlign w:val="bottom"/>
            <w:tcBorders>
              <w:top w:val="single" w:sz="8" w:color="0000EE"/>
            </w:tcBorders>
            <w:gridSpan w:val="12"/>
          </w:tcPr>
          <w:p>
            <w:pPr>
              <w:spacing w:after="0" w:line="196" w:lineRule="exact"/>
              <w:rPr>
                <w:rFonts w:ascii="Arial" w:cs="Arial" w:eastAsia="Arial" w:hAnsi="Arial"/>
                <w:sz w:val="18"/>
                <w:szCs w:val="18"/>
                <w:color w:val="0000EE"/>
              </w:rPr>
            </w:pPr>
            <w:hyperlink r:id="rId35">
              <w:r>
                <w:rPr>
                  <w:rFonts w:ascii="Arial" w:cs="Arial" w:eastAsia="Arial" w:hAnsi="Arial"/>
                  <w:sz w:val="18"/>
                  <w:szCs w:val="18"/>
                  <w:color w:val="0000EE"/>
                </w:rPr>
                <w:t>Commission on April 29, 2019 (File No. 333-230837)).</w:t>
              </w:r>
            </w:hyperlink>
          </w:p>
        </w:tc>
        <w:tc>
          <w:tcPr>
            <w:tcW w:w="1160" w:type="dxa"/>
            <w:vAlign w:val="bottom"/>
            <w:gridSpan w:val="5"/>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2680" w:type="dxa"/>
            <w:vAlign w:val="bottom"/>
            <w:gridSpan w:val="3"/>
            <w:vMerge w:val="restart"/>
          </w:tcPr>
          <w:p>
            <w:pPr>
              <w:jc w:val="right"/>
              <w:ind w:right="140"/>
              <w:spacing w:after="0"/>
              <w:rPr>
                <w:sz w:val="20"/>
                <w:szCs w:val="20"/>
                <w:color w:val="auto"/>
              </w:rPr>
            </w:pPr>
            <w:r>
              <w:rPr>
                <w:rFonts w:ascii="Arial" w:cs="Arial" w:eastAsia="Arial" w:hAnsi="Arial"/>
                <w:sz w:val="18"/>
                <w:szCs w:val="18"/>
                <w:color w:val="auto"/>
              </w:rPr>
              <w:t>10.11+*</w:t>
            </w:r>
          </w:p>
        </w:tc>
        <w:tc>
          <w:tcPr>
            <w:tcW w:w="1300" w:type="dxa"/>
            <w:vAlign w:val="bottom"/>
            <w:gridSpan w:val="3"/>
            <w:shd w:val="clear" w:color="auto" w:fill="0000EE"/>
          </w:tcPr>
          <w:p>
            <w:pPr>
              <w:spacing w:after="0" w:line="20" w:lineRule="exact"/>
              <w:rPr>
                <w:sz w:val="1"/>
                <w:szCs w:val="1"/>
                <w:color w:val="auto"/>
              </w:rPr>
            </w:pPr>
          </w:p>
        </w:tc>
        <w:tc>
          <w:tcPr>
            <w:tcW w:w="2600" w:type="dxa"/>
            <w:vAlign w:val="bottom"/>
            <w:shd w:val="clear" w:color="auto" w:fill="0000EE"/>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10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9"/>
        </w:trPr>
        <w:tc>
          <w:tcPr>
            <w:tcW w:w="2680" w:type="dxa"/>
            <w:vAlign w:val="bottom"/>
            <w:gridSpan w:val="3"/>
            <w:vMerge w:val="continue"/>
          </w:tcPr>
          <w:p>
            <w:pPr>
              <w:spacing w:after="0"/>
              <w:rPr>
                <w:sz w:val="24"/>
                <w:szCs w:val="24"/>
                <w:color w:val="auto"/>
              </w:rPr>
            </w:pPr>
          </w:p>
        </w:tc>
        <w:tc>
          <w:tcPr>
            <w:tcW w:w="7620" w:type="dxa"/>
            <w:vAlign w:val="bottom"/>
            <w:tcBorders>
              <w:bottom w:val="single" w:sz="8" w:color="0000EE"/>
            </w:tcBorders>
            <w:gridSpan w:val="14"/>
          </w:tcPr>
          <w:p>
            <w:pPr>
              <w:spacing w:after="0"/>
              <w:rPr>
                <w:rFonts w:ascii="Arial" w:cs="Arial" w:eastAsia="Arial" w:hAnsi="Arial"/>
                <w:sz w:val="18"/>
                <w:szCs w:val="18"/>
                <w:color w:val="0000EE"/>
                <w:w w:val="98"/>
              </w:rPr>
            </w:pPr>
            <w:hyperlink r:id="rId36">
              <w:r>
                <w:rPr>
                  <w:rFonts w:ascii="Arial" w:cs="Arial" w:eastAsia="Arial" w:hAnsi="Arial"/>
                  <w:sz w:val="18"/>
                  <w:szCs w:val="18"/>
                  <w:color w:val="0000EE"/>
                  <w:w w:val="98"/>
                </w:rPr>
                <w:t>Form of Restricted Stock Unit Agreement under the NextCure, Inc. 2019 Omnibus Incentive Plan</w:t>
              </w:r>
            </w:hyperlink>
          </w:p>
        </w:tc>
        <w:tc>
          <w:tcPr>
            <w:tcW w:w="1120" w:type="dxa"/>
            <w:vAlign w:val="bottom"/>
            <w:gridSpan w:val="3"/>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116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620" w:type="dxa"/>
            <w:vAlign w:val="bottom"/>
            <w:tcBorders>
              <w:bottom w:val="single" w:sz="8" w:color="0000EE"/>
            </w:tcBorders>
            <w:gridSpan w:val="14"/>
          </w:tcPr>
          <w:p>
            <w:pPr>
              <w:spacing w:after="0" w:line="196" w:lineRule="exact"/>
              <w:rPr>
                <w:rFonts w:ascii="Arial" w:cs="Arial" w:eastAsia="Arial" w:hAnsi="Arial"/>
                <w:sz w:val="18"/>
                <w:szCs w:val="18"/>
                <w:color w:val="0000EE"/>
                <w:w w:val="92"/>
              </w:rPr>
            </w:pPr>
            <w:hyperlink r:id="rId36">
              <w:r>
                <w:rPr>
                  <w:rFonts w:ascii="Arial" w:cs="Arial" w:eastAsia="Arial" w:hAnsi="Arial"/>
                  <w:sz w:val="18"/>
                  <w:szCs w:val="18"/>
                  <w:color w:val="0000EE"/>
                  <w:w w:val="92"/>
                </w:rPr>
                <w:t>(incorporated by reference to Exhibit 10.11 filed with Registrant's Registration Statement on Form S-1/A</w:t>
              </w:r>
            </w:hyperlink>
          </w:p>
        </w:tc>
        <w:tc>
          <w:tcPr>
            <w:tcW w:w="1120" w:type="dxa"/>
            <w:vAlign w:val="bottom"/>
            <w:gridSpan w:val="3"/>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6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8740" w:type="dxa"/>
            <w:vAlign w:val="bottom"/>
            <w:gridSpan w:val="17"/>
          </w:tcPr>
          <w:p>
            <w:pPr>
              <w:spacing w:after="0" w:line="196" w:lineRule="exact"/>
              <w:rPr>
                <w:rFonts w:ascii="Arial" w:cs="Arial" w:eastAsia="Arial" w:hAnsi="Arial"/>
                <w:sz w:val="18"/>
                <w:szCs w:val="18"/>
                <w:color w:val="0000EE"/>
              </w:rPr>
            </w:pPr>
            <w:hyperlink r:id="rId36">
              <w:r>
                <w:rPr>
                  <w:rFonts w:ascii="Arial" w:cs="Arial" w:eastAsia="Arial" w:hAnsi="Arial"/>
                  <w:sz w:val="18"/>
                  <w:szCs w:val="18"/>
                  <w:color w:val="0000EE"/>
                </w:rPr>
                <w:t>filed with the Commission on April 29, 2019 (File No. 333-230837)).</w:t>
              </w:r>
            </w:hyperlink>
          </w:p>
        </w:tc>
        <w:tc>
          <w:tcPr>
            <w:tcW w:w="0" w:type="dxa"/>
            <w:vAlign w:val="bottom"/>
          </w:tcPr>
          <w:p>
            <w:pPr>
              <w:spacing w:after="0"/>
              <w:rPr>
                <w:sz w:val="1"/>
                <w:szCs w:val="1"/>
                <w:color w:val="auto"/>
              </w:rPr>
            </w:pPr>
          </w:p>
        </w:tc>
      </w:tr>
      <w:tr>
        <w:trPr>
          <w:trHeight w:val="20"/>
        </w:trPr>
        <w:tc>
          <w:tcPr>
            <w:tcW w:w="2680" w:type="dxa"/>
            <w:vAlign w:val="bottom"/>
            <w:gridSpan w:val="3"/>
            <w:vMerge w:val="restart"/>
          </w:tcPr>
          <w:p>
            <w:pPr>
              <w:jc w:val="right"/>
              <w:ind w:right="140"/>
              <w:spacing w:after="0"/>
              <w:rPr>
                <w:sz w:val="20"/>
                <w:szCs w:val="20"/>
                <w:color w:val="auto"/>
              </w:rPr>
            </w:pPr>
            <w:r>
              <w:rPr>
                <w:rFonts w:ascii="Arial" w:cs="Arial" w:eastAsia="Arial" w:hAnsi="Arial"/>
                <w:sz w:val="18"/>
                <w:szCs w:val="18"/>
                <w:color w:val="auto"/>
              </w:rPr>
              <w:t>10.12+*</w:t>
            </w:r>
          </w:p>
        </w:tc>
        <w:tc>
          <w:tcPr>
            <w:tcW w:w="1300" w:type="dxa"/>
            <w:vAlign w:val="bottom"/>
            <w:gridSpan w:val="3"/>
            <w:shd w:val="clear" w:color="auto" w:fill="0000EE"/>
          </w:tcPr>
          <w:p>
            <w:pPr>
              <w:spacing w:after="0" w:line="20" w:lineRule="exact"/>
              <w:rPr>
                <w:sz w:val="1"/>
                <w:szCs w:val="1"/>
                <w:color w:val="auto"/>
              </w:rPr>
            </w:pPr>
          </w:p>
        </w:tc>
        <w:tc>
          <w:tcPr>
            <w:tcW w:w="2980" w:type="dxa"/>
            <w:vAlign w:val="bottom"/>
            <w:gridSpan w:val="2"/>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10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9"/>
        </w:trPr>
        <w:tc>
          <w:tcPr>
            <w:tcW w:w="2680" w:type="dxa"/>
            <w:vAlign w:val="bottom"/>
            <w:gridSpan w:val="3"/>
            <w:vMerge w:val="continue"/>
          </w:tcPr>
          <w:p>
            <w:pPr>
              <w:spacing w:after="0"/>
              <w:rPr>
                <w:sz w:val="24"/>
                <w:szCs w:val="24"/>
                <w:color w:val="auto"/>
              </w:rPr>
            </w:pPr>
          </w:p>
        </w:tc>
        <w:tc>
          <w:tcPr>
            <w:tcW w:w="7620" w:type="dxa"/>
            <w:vAlign w:val="bottom"/>
            <w:tcBorders>
              <w:bottom w:val="single" w:sz="8" w:color="0000EE"/>
            </w:tcBorders>
            <w:gridSpan w:val="14"/>
          </w:tcPr>
          <w:p>
            <w:pPr>
              <w:spacing w:after="0"/>
              <w:rPr>
                <w:rFonts w:ascii="Arial" w:cs="Arial" w:eastAsia="Arial" w:hAnsi="Arial"/>
                <w:sz w:val="18"/>
                <w:szCs w:val="18"/>
                <w:color w:val="0000EE"/>
                <w:w w:val="90"/>
              </w:rPr>
            </w:pPr>
            <w:hyperlink r:id="rId37">
              <w:r>
                <w:rPr>
                  <w:rFonts w:ascii="Arial" w:cs="Arial" w:eastAsia="Arial" w:hAnsi="Arial"/>
                  <w:sz w:val="18"/>
                  <w:szCs w:val="18"/>
                  <w:color w:val="0000EE"/>
                  <w:w w:val="90"/>
                </w:rPr>
                <w:t>NextCure, Inc. 2019 Employee Stock Purchase Plan (incorporated by reference to Exhibit 10.12 filed with</w:t>
              </w:r>
            </w:hyperlink>
          </w:p>
        </w:tc>
        <w:tc>
          <w:tcPr>
            <w:tcW w:w="1120" w:type="dxa"/>
            <w:vAlign w:val="bottom"/>
            <w:gridSpan w:val="3"/>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116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640" w:type="dxa"/>
            <w:vAlign w:val="bottom"/>
            <w:tcBorders>
              <w:bottom w:val="single" w:sz="8" w:color="0000EE"/>
            </w:tcBorders>
            <w:gridSpan w:val="15"/>
          </w:tcPr>
          <w:p>
            <w:pPr>
              <w:spacing w:after="0" w:line="196" w:lineRule="exact"/>
              <w:rPr>
                <w:rFonts w:ascii="Arial" w:cs="Arial" w:eastAsia="Arial" w:hAnsi="Arial"/>
                <w:sz w:val="18"/>
                <w:szCs w:val="18"/>
                <w:color w:val="0000EE"/>
                <w:w w:val="95"/>
              </w:rPr>
            </w:pPr>
            <w:hyperlink r:id="rId37">
              <w:r>
                <w:rPr>
                  <w:rFonts w:ascii="Arial" w:cs="Arial" w:eastAsia="Arial" w:hAnsi="Arial"/>
                  <w:sz w:val="18"/>
                  <w:szCs w:val="18"/>
                  <w:color w:val="0000EE"/>
                  <w:w w:val="95"/>
                </w:rPr>
                <w:t>Registrant's Registration Statement on Form S-1/A filed with the Commission on April 29, 2019 (File</w:t>
              </w:r>
            </w:hyperlink>
          </w:p>
        </w:tc>
        <w:tc>
          <w:tcPr>
            <w:tcW w:w="1100" w:type="dxa"/>
            <w:vAlign w:val="bottom"/>
            <w:gridSpan w:val="2"/>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6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8740" w:type="dxa"/>
            <w:vAlign w:val="bottom"/>
            <w:gridSpan w:val="17"/>
          </w:tcPr>
          <w:p>
            <w:pPr>
              <w:spacing w:after="0" w:line="196" w:lineRule="exact"/>
              <w:rPr>
                <w:rFonts w:ascii="Arial" w:cs="Arial" w:eastAsia="Arial" w:hAnsi="Arial"/>
                <w:sz w:val="18"/>
                <w:szCs w:val="18"/>
                <w:color w:val="0000EE"/>
              </w:rPr>
            </w:pPr>
            <w:hyperlink r:id="rId37">
              <w:r>
                <w:rPr>
                  <w:rFonts w:ascii="Arial" w:cs="Arial" w:eastAsia="Arial" w:hAnsi="Arial"/>
                  <w:sz w:val="18"/>
                  <w:szCs w:val="18"/>
                  <w:color w:val="0000EE"/>
                </w:rPr>
                <w:t>No. 333-230837)).</w:t>
              </w:r>
            </w:hyperlink>
          </w:p>
        </w:tc>
        <w:tc>
          <w:tcPr>
            <w:tcW w:w="0" w:type="dxa"/>
            <w:vAlign w:val="bottom"/>
          </w:tcPr>
          <w:p>
            <w:pPr>
              <w:spacing w:after="0"/>
              <w:rPr>
                <w:sz w:val="1"/>
                <w:szCs w:val="1"/>
                <w:color w:val="auto"/>
              </w:rPr>
            </w:pPr>
          </w:p>
        </w:tc>
      </w:tr>
      <w:tr>
        <w:trPr>
          <w:trHeight w:val="20"/>
        </w:trPr>
        <w:tc>
          <w:tcPr>
            <w:tcW w:w="2680" w:type="dxa"/>
            <w:vAlign w:val="bottom"/>
            <w:gridSpan w:val="3"/>
            <w:vMerge w:val="restart"/>
          </w:tcPr>
          <w:p>
            <w:pPr>
              <w:jc w:val="right"/>
              <w:ind w:right="140"/>
              <w:spacing w:after="0"/>
              <w:rPr>
                <w:sz w:val="20"/>
                <w:szCs w:val="20"/>
                <w:color w:val="auto"/>
              </w:rPr>
            </w:pPr>
            <w:r>
              <w:rPr>
                <w:rFonts w:ascii="Arial" w:cs="Arial" w:eastAsia="Arial" w:hAnsi="Arial"/>
                <w:sz w:val="18"/>
                <w:szCs w:val="18"/>
                <w:color w:val="auto"/>
              </w:rPr>
              <w:t>10.13+*</w:t>
            </w:r>
          </w:p>
        </w:tc>
        <w:tc>
          <w:tcPr>
            <w:tcW w:w="1300" w:type="dxa"/>
            <w:vAlign w:val="bottom"/>
            <w:gridSpan w:val="3"/>
            <w:shd w:val="clear" w:color="auto" w:fill="0000EE"/>
          </w:tcPr>
          <w:p>
            <w:pPr>
              <w:spacing w:after="0" w:line="20" w:lineRule="exact"/>
              <w:rPr>
                <w:sz w:val="1"/>
                <w:szCs w:val="1"/>
                <w:color w:val="auto"/>
              </w:rPr>
            </w:pPr>
          </w:p>
        </w:tc>
        <w:tc>
          <w:tcPr>
            <w:tcW w:w="2980" w:type="dxa"/>
            <w:vAlign w:val="bottom"/>
            <w:gridSpan w:val="2"/>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500" w:type="dxa"/>
            <w:vAlign w:val="bottom"/>
            <w:gridSpan w:val="2"/>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120" w:type="dxa"/>
            <w:vAlign w:val="bottom"/>
            <w:gridSpan w:val="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9"/>
        </w:trPr>
        <w:tc>
          <w:tcPr>
            <w:tcW w:w="2680" w:type="dxa"/>
            <w:vAlign w:val="bottom"/>
            <w:gridSpan w:val="3"/>
            <w:vMerge w:val="continue"/>
          </w:tcPr>
          <w:p>
            <w:pPr>
              <w:spacing w:after="0"/>
              <w:rPr>
                <w:sz w:val="24"/>
                <w:szCs w:val="24"/>
                <w:color w:val="auto"/>
              </w:rPr>
            </w:pPr>
          </w:p>
        </w:tc>
        <w:tc>
          <w:tcPr>
            <w:tcW w:w="7620" w:type="dxa"/>
            <w:vAlign w:val="bottom"/>
            <w:tcBorders>
              <w:bottom w:val="single" w:sz="8" w:color="0000EE"/>
            </w:tcBorders>
            <w:gridSpan w:val="14"/>
          </w:tcPr>
          <w:p>
            <w:pPr>
              <w:spacing w:after="0"/>
              <w:rPr>
                <w:rFonts w:ascii="Arial" w:cs="Arial" w:eastAsia="Arial" w:hAnsi="Arial"/>
                <w:sz w:val="18"/>
                <w:szCs w:val="18"/>
                <w:color w:val="0000EE"/>
                <w:w w:val="94"/>
              </w:rPr>
            </w:pPr>
            <w:hyperlink r:id="rId38">
              <w:r>
                <w:rPr>
                  <w:rFonts w:ascii="Arial" w:cs="Arial" w:eastAsia="Arial" w:hAnsi="Arial"/>
                  <w:sz w:val="18"/>
                  <w:szCs w:val="18"/>
                  <w:color w:val="0000EE"/>
                  <w:w w:val="94"/>
                </w:rPr>
                <w:t>Non-Employee Director Compensation Program (incorporated by reference to Exhibit 10.13 filed with</w:t>
              </w:r>
            </w:hyperlink>
          </w:p>
        </w:tc>
        <w:tc>
          <w:tcPr>
            <w:tcW w:w="1120" w:type="dxa"/>
            <w:vAlign w:val="bottom"/>
            <w:gridSpan w:val="3"/>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116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640" w:type="dxa"/>
            <w:vAlign w:val="bottom"/>
            <w:tcBorders>
              <w:bottom w:val="single" w:sz="8" w:color="0000EE"/>
            </w:tcBorders>
            <w:gridSpan w:val="15"/>
          </w:tcPr>
          <w:p>
            <w:pPr>
              <w:spacing w:after="0" w:line="196" w:lineRule="exact"/>
              <w:rPr>
                <w:rFonts w:ascii="Arial" w:cs="Arial" w:eastAsia="Arial" w:hAnsi="Arial"/>
                <w:sz w:val="18"/>
                <w:szCs w:val="18"/>
                <w:color w:val="0000EE"/>
                <w:w w:val="95"/>
              </w:rPr>
            </w:pPr>
            <w:hyperlink r:id="rId38">
              <w:r>
                <w:rPr>
                  <w:rFonts w:ascii="Arial" w:cs="Arial" w:eastAsia="Arial" w:hAnsi="Arial"/>
                  <w:sz w:val="18"/>
                  <w:szCs w:val="18"/>
                  <w:color w:val="0000EE"/>
                  <w:w w:val="95"/>
                </w:rPr>
                <w:t>Registrant's Registration Statement on Form S-1/A filed with the Commission on April 29, 2019 (File</w:t>
              </w:r>
            </w:hyperlink>
          </w:p>
        </w:tc>
        <w:tc>
          <w:tcPr>
            <w:tcW w:w="1100" w:type="dxa"/>
            <w:vAlign w:val="bottom"/>
            <w:gridSpan w:val="2"/>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6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8740" w:type="dxa"/>
            <w:vAlign w:val="bottom"/>
            <w:gridSpan w:val="17"/>
          </w:tcPr>
          <w:p>
            <w:pPr>
              <w:spacing w:after="0" w:line="196" w:lineRule="exact"/>
              <w:rPr>
                <w:rFonts w:ascii="Arial" w:cs="Arial" w:eastAsia="Arial" w:hAnsi="Arial"/>
                <w:sz w:val="18"/>
                <w:szCs w:val="18"/>
                <w:color w:val="0000EE"/>
              </w:rPr>
            </w:pPr>
            <w:hyperlink r:id="rId38">
              <w:r>
                <w:rPr>
                  <w:rFonts w:ascii="Arial" w:cs="Arial" w:eastAsia="Arial" w:hAnsi="Arial"/>
                  <w:sz w:val="18"/>
                  <w:szCs w:val="18"/>
                  <w:color w:val="0000EE"/>
                </w:rPr>
                <w:t>No. 333-230837)).</w:t>
              </w:r>
            </w:hyperlink>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1520" w:type="dxa"/>
            <w:vAlign w:val="bottom"/>
            <w:gridSpan w:val="2"/>
            <w:vMerge w:val="restart"/>
          </w:tcPr>
          <w:p>
            <w:pPr>
              <w:jc w:val="center"/>
              <w:ind w:left="560"/>
              <w:spacing w:after="0"/>
              <w:rPr>
                <w:sz w:val="20"/>
                <w:szCs w:val="20"/>
                <w:color w:val="auto"/>
              </w:rPr>
            </w:pPr>
            <w:r>
              <w:rPr>
                <w:rFonts w:ascii="Arial" w:cs="Arial" w:eastAsia="Arial" w:hAnsi="Arial"/>
                <w:sz w:val="18"/>
                <w:szCs w:val="18"/>
                <w:color w:val="auto"/>
                <w:w w:val="90"/>
              </w:rPr>
              <w:t>10.14†*</w:t>
            </w:r>
          </w:p>
        </w:tc>
        <w:tc>
          <w:tcPr>
            <w:tcW w:w="1300" w:type="dxa"/>
            <w:vAlign w:val="bottom"/>
            <w:gridSpan w:val="3"/>
            <w:shd w:val="clear" w:color="auto" w:fill="0000EE"/>
          </w:tcPr>
          <w:p>
            <w:pPr>
              <w:spacing w:after="0" w:line="20" w:lineRule="exact"/>
              <w:rPr>
                <w:sz w:val="1"/>
                <w:szCs w:val="1"/>
                <w:color w:val="auto"/>
              </w:rPr>
            </w:pPr>
          </w:p>
        </w:tc>
        <w:tc>
          <w:tcPr>
            <w:tcW w:w="2980" w:type="dxa"/>
            <w:vAlign w:val="bottom"/>
            <w:gridSpan w:val="2"/>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500" w:type="dxa"/>
            <w:vAlign w:val="bottom"/>
            <w:gridSpan w:val="2"/>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120" w:type="dxa"/>
            <w:vAlign w:val="bottom"/>
            <w:gridSpan w:val="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9"/>
        </w:trPr>
        <w:tc>
          <w:tcPr>
            <w:tcW w:w="1160" w:type="dxa"/>
            <w:vAlign w:val="bottom"/>
          </w:tcPr>
          <w:p>
            <w:pPr>
              <w:spacing w:after="0"/>
              <w:rPr>
                <w:sz w:val="24"/>
                <w:szCs w:val="24"/>
                <w:color w:val="auto"/>
              </w:rPr>
            </w:pPr>
          </w:p>
        </w:tc>
        <w:tc>
          <w:tcPr>
            <w:tcW w:w="1520" w:type="dxa"/>
            <w:vAlign w:val="bottom"/>
            <w:gridSpan w:val="2"/>
            <w:vMerge w:val="continue"/>
          </w:tcPr>
          <w:p>
            <w:pPr>
              <w:spacing w:after="0"/>
              <w:rPr>
                <w:sz w:val="24"/>
                <w:szCs w:val="24"/>
                <w:color w:val="auto"/>
              </w:rPr>
            </w:pPr>
          </w:p>
        </w:tc>
        <w:tc>
          <w:tcPr>
            <w:tcW w:w="7640" w:type="dxa"/>
            <w:vAlign w:val="bottom"/>
            <w:tcBorders>
              <w:bottom w:val="single" w:sz="8" w:color="0000EE"/>
            </w:tcBorders>
            <w:gridSpan w:val="15"/>
          </w:tcPr>
          <w:p>
            <w:pPr>
              <w:spacing w:after="0"/>
              <w:rPr>
                <w:rFonts w:ascii="Arial" w:cs="Arial" w:eastAsia="Arial" w:hAnsi="Arial"/>
                <w:sz w:val="18"/>
                <w:szCs w:val="18"/>
                <w:color w:val="0000EE"/>
                <w:w w:val="88"/>
              </w:rPr>
            </w:pPr>
            <w:hyperlink r:id="rId39">
              <w:r>
                <w:rPr>
                  <w:rFonts w:ascii="Arial" w:cs="Arial" w:eastAsia="Arial" w:hAnsi="Arial"/>
                  <w:sz w:val="18"/>
                  <w:szCs w:val="18"/>
                  <w:color w:val="0000EE"/>
                  <w:w w:val="88"/>
                </w:rPr>
                <w:t>Lease Agreement, dated as of January 30, 2019, by and between the Company and ARE-8000/9000/10000</w:t>
              </w:r>
            </w:hyperlink>
          </w:p>
        </w:tc>
        <w:tc>
          <w:tcPr>
            <w:tcW w:w="1100" w:type="dxa"/>
            <w:vAlign w:val="bottom"/>
            <w:gridSpan w:val="2"/>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116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620" w:type="dxa"/>
            <w:vAlign w:val="bottom"/>
            <w:tcBorders>
              <w:bottom w:val="single" w:sz="8" w:color="0000EE"/>
            </w:tcBorders>
            <w:gridSpan w:val="14"/>
          </w:tcPr>
          <w:p>
            <w:pPr>
              <w:spacing w:after="0" w:line="196" w:lineRule="exact"/>
              <w:rPr>
                <w:rFonts w:ascii="Arial" w:cs="Arial" w:eastAsia="Arial" w:hAnsi="Arial"/>
                <w:sz w:val="18"/>
                <w:szCs w:val="18"/>
                <w:color w:val="0000EE"/>
                <w:w w:val="97"/>
              </w:rPr>
            </w:pPr>
            <w:hyperlink r:id="rId39">
              <w:r>
                <w:rPr>
                  <w:rFonts w:ascii="Arial" w:cs="Arial" w:eastAsia="Arial" w:hAnsi="Arial"/>
                  <w:sz w:val="18"/>
                  <w:szCs w:val="18"/>
                  <w:color w:val="0000EE"/>
                  <w:w w:val="97"/>
                </w:rPr>
                <w:t>Virginia Manor, LLC (incorporated by reference to Exhibit 10.14 filed with Registrant's Registration</w:t>
              </w:r>
            </w:hyperlink>
          </w:p>
        </w:tc>
        <w:tc>
          <w:tcPr>
            <w:tcW w:w="1120" w:type="dxa"/>
            <w:vAlign w:val="bottom"/>
            <w:gridSpan w:val="3"/>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6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8740" w:type="dxa"/>
            <w:vAlign w:val="bottom"/>
            <w:gridSpan w:val="17"/>
          </w:tcPr>
          <w:p>
            <w:pPr>
              <w:spacing w:after="0" w:line="196" w:lineRule="exact"/>
              <w:rPr>
                <w:rFonts w:ascii="Arial" w:cs="Arial" w:eastAsia="Arial" w:hAnsi="Arial"/>
                <w:sz w:val="18"/>
                <w:szCs w:val="18"/>
                <w:color w:val="0000EE"/>
              </w:rPr>
            </w:pPr>
            <w:hyperlink r:id="rId39">
              <w:r>
                <w:rPr>
                  <w:rFonts w:ascii="Arial" w:cs="Arial" w:eastAsia="Arial" w:hAnsi="Arial"/>
                  <w:sz w:val="18"/>
                  <w:szCs w:val="18"/>
                  <w:color w:val="0000EE"/>
                </w:rPr>
                <w:t>Statement on Form S-1 filed with the Commission on April 12, 2019 (File No. 333-230837)).</w:t>
              </w:r>
            </w:hyperlink>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1520" w:type="dxa"/>
            <w:vAlign w:val="bottom"/>
            <w:gridSpan w:val="2"/>
            <w:vMerge w:val="restart"/>
          </w:tcPr>
          <w:p>
            <w:pPr>
              <w:jc w:val="center"/>
              <w:ind w:left="560"/>
              <w:spacing w:after="0"/>
              <w:rPr>
                <w:sz w:val="20"/>
                <w:szCs w:val="20"/>
                <w:color w:val="auto"/>
              </w:rPr>
            </w:pPr>
            <w:r>
              <w:rPr>
                <w:rFonts w:ascii="Arial" w:cs="Arial" w:eastAsia="Arial" w:hAnsi="Arial"/>
                <w:sz w:val="18"/>
                <w:szCs w:val="18"/>
                <w:color w:val="auto"/>
                <w:w w:val="90"/>
              </w:rPr>
              <w:t>10.15†*</w:t>
            </w:r>
          </w:p>
        </w:tc>
        <w:tc>
          <w:tcPr>
            <w:tcW w:w="4280" w:type="dxa"/>
            <w:vAlign w:val="bottom"/>
            <w:gridSpan w:val="5"/>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500" w:type="dxa"/>
            <w:vAlign w:val="bottom"/>
            <w:gridSpan w:val="2"/>
            <w:shd w:val="clear" w:color="auto" w:fill="0000EE"/>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640" w:type="dxa"/>
            <w:vAlign w:val="bottom"/>
            <w:shd w:val="clear" w:color="auto" w:fill="0000EE"/>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120" w:type="dxa"/>
            <w:vAlign w:val="bottom"/>
            <w:gridSpan w:val="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9"/>
        </w:trPr>
        <w:tc>
          <w:tcPr>
            <w:tcW w:w="1160" w:type="dxa"/>
            <w:vAlign w:val="bottom"/>
          </w:tcPr>
          <w:p>
            <w:pPr>
              <w:spacing w:after="0"/>
              <w:rPr>
                <w:sz w:val="24"/>
                <w:szCs w:val="24"/>
                <w:color w:val="auto"/>
              </w:rPr>
            </w:pPr>
          </w:p>
        </w:tc>
        <w:tc>
          <w:tcPr>
            <w:tcW w:w="1520" w:type="dxa"/>
            <w:vAlign w:val="bottom"/>
            <w:gridSpan w:val="2"/>
            <w:vMerge w:val="continue"/>
          </w:tcPr>
          <w:p>
            <w:pPr>
              <w:spacing w:after="0"/>
              <w:rPr>
                <w:sz w:val="24"/>
                <w:szCs w:val="24"/>
                <w:color w:val="auto"/>
              </w:rPr>
            </w:pPr>
          </w:p>
        </w:tc>
        <w:tc>
          <w:tcPr>
            <w:tcW w:w="7620" w:type="dxa"/>
            <w:vAlign w:val="bottom"/>
            <w:tcBorders>
              <w:bottom w:val="single" w:sz="8" w:color="0000EE"/>
            </w:tcBorders>
            <w:gridSpan w:val="14"/>
          </w:tcPr>
          <w:p>
            <w:pPr>
              <w:spacing w:after="0"/>
              <w:rPr>
                <w:rFonts w:ascii="Arial" w:cs="Arial" w:eastAsia="Arial" w:hAnsi="Arial"/>
                <w:sz w:val="18"/>
                <w:szCs w:val="18"/>
                <w:color w:val="0000EE"/>
                <w:w w:val="92"/>
              </w:rPr>
            </w:pPr>
            <w:hyperlink r:id="rId40">
              <w:r>
                <w:rPr>
                  <w:rFonts w:ascii="Arial" w:cs="Arial" w:eastAsia="Arial" w:hAnsi="Arial"/>
                  <w:sz w:val="18"/>
                  <w:szCs w:val="18"/>
                  <w:color w:val="0000EE"/>
                  <w:w w:val="92"/>
                </w:rPr>
                <w:t>First Amendment to Lease Agreement, dated August 2, 2019, by and between the Company and ARE-</w:t>
              </w:r>
            </w:hyperlink>
          </w:p>
        </w:tc>
        <w:tc>
          <w:tcPr>
            <w:tcW w:w="1120" w:type="dxa"/>
            <w:vAlign w:val="bottom"/>
            <w:gridSpan w:val="3"/>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116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620" w:type="dxa"/>
            <w:vAlign w:val="bottom"/>
            <w:tcBorders>
              <w:bottom w:val="single" w:sz="8" w:color="0000EE"/>
            </w:tcBorders>
            <w:gridSpan w:val="14"/>
          </w:tcPr>
          <w:p>
            <w:pPr>
              <w:spacing w:after="0" w:line="196" w:lineRule="exact"/>
              <w:rPr>
                <w:rFonts w:ascii="Arial" w:cs="Arial" w:eastAsia="Arial" w:hAnsi="Arial"/>
                <w:sz w:val="18"/>
                <w:szCs w:val="18"/>
                <w:color w:val="0000EE"/>
                <w:w w:val="93"/>
              </w:rPr>
            </w:pPr>
            <w:hyperlink r:id="rId40">
              <w:r>
                <w:rPr>
                  <w:rFonts w:ascii="Arial" w:cs="Arial" w:eastAsia="Arial" w:hAnsi="Arial"/>
                  <w:sz w:val="18"/>
                  <w:szCs w:val="18"/>
                  <w:color w:val="0000EE"/>
                  <w:w w:val="93"/>
                </w:rPr>
                <w:t>8000/9000/10000 Virginia Manor, LLC (incorporated by reference to Exhibit 10.1 filed with Registrant's</w:t>
              </w:r>
            </w:hyperlink>
          </w:p>
        </w:tc>
        <w:tc>
          <w:tcPr>
            <w:tcW w:w="1120" w:type="dxa"/>
            <w:vAlign w:val="bottom"/>
            <w:gridSpan w:val="3"/>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6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5920" w:type="dxa"/>
            <w:vAlign w:val="bottom"/>
            <w:tcBorders>
              <w:bottom w:val="single" w:sz="8" w:color="0000EE"/>
            </w:tcBorders>
            <w:gridSpan w:val="10"/>
          </w:tcPr>
          <w:p>
            <w:pPr>
              <w:spacing w:after="0" w:line="196" w:lineRule="exact"/>
              <w:rPr>
                <w:rFonts w:ascii="Arial" w:cs="Arial" w:eastAsia="Arial" w:hAnsi="Arial"/>
                <w:sz w:val="18"/>
                <w:szCs w:val="18"/>
                <w:color w:val="0000EE"/>
                <w:w w:val="89"/>
              </w:rPr>
            </w:pPr>
            <w:hyperlink r:id="rId40">
              <w:r>
                <w:rPr>
                  <w:rFonts w:ascii="Arial" w:cs="Arial" w:eastAsia="Arial" w:hAnsi="Arial"/>
                  <w:sz w:val="18"/>
                  <w:szCs w:val="18"/>
                  <w:color w:val="0000EE"/>
                  <w:w w:val="89"/>
                </w:rPr>
                <w:t>Quarterly Report on Form 10-Q filed on November 12, 2019 (File No. 001-38905)).</w:t>
              </w:r>
            </w:hyperlink>
          </w:p>
        </w:tc>
        <w:tc>
          <w:tcPr>
            <w:tcW w:w="2820" w:type="dxa"/>
            <w:vAlign w:val="bottom"/>
            <w:gridSpan w:val="7"/>
          </w:tcPr>
          <w:p>
            <w:pPr>
              <w:spacing w:after="0"/>
              <w:rPr>
                <w:sz w:val="17"/>
                <w:szCs w:val="17"/>
                <w:color w:val="auto"/>
              </w:rPr>
            </w:pPr>
          </w:p>
        </w:tc>
        <w:tc>
          <w:tcPr>
            <w:tcW w:w="0" w:type="dxa"/>
            <w:vAlign w:val="bottom"/>
          </w:tcPr>
          <w:p>
            <w:pPr>
              <w:spacing w:after="0"/>
              <w:rPr>
                <w:sz w:val="1"/>
                <w:szCs w:val="1"/>
                <w:color w:val="auto"/>
              </w:rPr>
            </w:pPr>
          </w:p>
        </w:tc>
      </w:tr>
      <w:tr>
        <w:trPr>
          <w:trHeight w:val="439"/>
        </w:trPr>
        <w:tc>
          <w:tcPr>
            <w:tcW w:w="2680" w:type="dxa"/>
            <w:vAlign w:val="bottom"/>
            <w:gridSpan w:val="3"/>
          </w:tcPr>
          <w:p>
            <w:pPr>
              <w:jc w:val="right"/>
              <w:ind w:right="140"/>
              <w:spacing w:after="0"/>
              <w:rPr>
                <w:sz w:val="20"/>
                <w:szCs w:val="20"/>
                <w:color w:val="auto"/>
              </w:rPr>
            </w:pPr>
            <w:r>
              <w:rPr>
                <w:rFonts w:ascii="Arial" w:cs="Arial" w:eastAsia="Arial" w:hAnsi="Arial"/>
                <w:sz w:val="18"/>
                <w:szCs w:val="18"/>
                <w:color w:val="auto"/>
              </w:rPr>
              <w:t>10.16+*</w:t>
            </w:r>
          </w:p>
        </w:tc>
        <w:tc>
          <w:tcPr>
            <w:tcW w:w="7620" w:type="dxa"/>
            <w:vAlign w:val="bottom"/>
            <w:tcBorders>
              <w:bottom w:val="single" w:sz="8" w:color="0000EE"/>
            </w:tcBorders>
            <w:gridSpan w:val="14"/>
          </w:tcPr>
          <w:p>
            <w:pPr>
              <w:spacing w:after="0"/>
              <w:rPr>
                <w:rFonts w:ascii="Arial" w:cs="Arial" w:eastAsia="Arial" w:hAnsi="Arial"/>
                <w:sz w:val="18"/>
                <w:szCs w:val="18"/>
                <w:color w:val="0000EE"/>
                <w:w w:val="89"/>
              </w:rPr>
            </w:pPr>
            <w:hyperlink r:id="rId41">
              <w:r>
                <w:rPr>
                  <w:rFonts w:ascii="Arial" w:cs="Arial" w:eastAsia="Arial" w:hAnsi="Arial"/>
                  <w:sz w:val="18"/>
                  <w:szCs w:val="18"/>
                  <w:color w:val="0000EE"/>
                  <w:w w:val="89"/>
                </w:rPr>
                <w:t>Employment Letter, dated as of September 12, 2016, by and between the Company and Michael Richman</w:t>
              </w:r>
            </w:hyperlink>
          </w:p>
        </w:tc>
        <w:tc>
          <w:tcPr>
            <w:tcW w:w="1120" w:type="dxa"/>
            <w:vAlign w:val="bottom"/>
            <w:gridSpan w:val="3"/>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116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620" w:type="dxa"/>
            <w:vAlign w:val="bottom"/>
            <w:tcBorders>
              <w:bottom w:val="single" w:sz="8" w:color="0000EE"/>
            </w:tcBorders>
            <w:gridSpan w:val="14"/>
          </w:tcPr>
          <w:p>
            <w:pPr>
              <w:spacing w:after="0" w:line="196" w:lineRule="exact"/>
              <w:rPr>
                <w:rFonts w:ascii="Arial" w:cs="Arial" w:eastAsia="Arial" w:hAnsi="Arial"/>
                <w:sz w:val="18"/>
                <w:szCs w:val="18"/>
                <w:color w:val="0000EE"/>
                <w:w w:val="89"/>
              </w:rPr>
            </w:pPr>
            <w:hyperlink r:id="rId41">
              <w:r>
                <w:rPr>
                  <w:rFonts w:ascii="Arial" w:cs="Arial" w:eastAsia="Arial" w:hAnsi="Arial"/>
                  <w:sz w:val="18"/>
                  <w:szCs w:val="18"/>
                  <w:color w:val="0000EE"/>
                  <w:w w:val="89"/>
                </w:rPr>
                <w:t>(incorporated by reference to Exhibit 10.15 filed with Registrant's Registration Statement on Form S-1 filed</w:t>
              </w:r>
            </w:hyperlink>
          </w:p>
        </w:tc>
        <w:tc>
          <w:tcPr>
            <w:tcW w:w="1120" w:type="dxa"/>
            <w:vAlign w:val="bottom"/>
            <w:gridSpan w:val="3"/>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6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8740" w:type="dxa"/>
            <w:vAlign w:val="bottom"/>
            <w:gridSpan w:val="17"/>
          </w:tcPr>
          <w:p>
            <w:pPr>
              <w:spacing w:after="0" w:line="196" w:lineRule="exact"/>
              <w:rPr>
                <w:rFonts w:ascii="Arial" w:cs="Arial" w:eastAsia="Arial" w:hAnsi="Arial"/>
                <w:sz w:val="18"/>
                <w:szCs w:val="18"/>
                <w:color w:val="0000EE"/>
              </w:rPr>
            </w:pPr>
            <w:hyperlink r:id="rId41">
              <w:r>
                <w:rPr>
                  <w:rFonts w:ascii="Arial" w:cs="Arial" w:eastAsia="Arial" w:hAnsi="Arial"/>
                  <w:sz w:val="18"/>
                  <w:szCs w:val="18"/>
                  <w:color w:val="0000EE"/>
                </w:rPr>
                <w:t>with the Commission on April 12, 2019 (File No. 333-230837)).</w:t>
              </w:r>
            </w:hyperlink>
          </w:p>
        </w:tc>
        <w:tc>
          <w:tcPr>
            <w:tcW w:w="0" w:type="dxa"/>
            <w:vAlign w:val="bottom"/>
          </w:tcPr>
          <w:p>
            <w:pPr>
              <w:spacing w:after="0"/>
              <w:rPr>
                <w:sz w:val="1"/>
                <w:szCs w:val="1"/>
                <w:color w:val="auto"/>
              </w:rPr>
            </w:pPr>
          </w:p>
        </w:tc>
      </w:tr>
      <w:tr>
        <w:trPr>
          <w:trHeight w:val="20"/>
        </w:trPr>
        <w:tc>
          <w:tcPr>
            <w:tcW w:w="2680" w:type="dxa"/>
            <w:vAlign w:val="bottom"/>
            <w:gridSpan w:val="3"/>
            <w:vMerge w:val="restart"/>
          </w:tcPr>
          <w:p>
            <w:pPr>
              <w:jc w:val="right"/>
              <w:ind w:right="140"/>
              <w:spacing w:after="0"/>
              <w:rPr>
                <w:sz w:val="20"/>
                <w:szCs w:val="20"/>
                <w:color w:val="auto"/>
              </w:rPr>
            </w:pPr>
            <w:r>
              <w:rPr>
                <w:rFonts w:ascii="Arial" w:cs="Arial" w:eastAsia="Arial" w:hAnsi="Arial"/>
                <w:sz w:val="18"/>
                <w:szCs w:val="18"/>
                <w:color w:val="auto"/>
              </w:rPr>
              <w:t>10.17+*</w:t>
            </w:r>
          </w:p>
        </w:tc>
        <w:tc>
          <w:tcPr>
            <w:tcW w:w="4280" w:type="dxa"/>
            <w:vAlign w:val="bottom"/>
            <w:gridSpan w:val="5"/>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500" w:type="dxa"/>
            <w:vAlign w:val="bottom"/>
            <w:gridSpan w:val="2"/>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02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120" w:type="dxa"/>
            <w:vAlign w:val="bottom"/>
            <w:gridSpan w:val="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9"/>
        </w:trPr>
        <w:tc>
          <w:tcPr>
            <w:tcW w:w="2680" w:type="dxa"/>
            <w:vAlign w:val="bottom"/>
            <w:gridSpan w:val="3"/>
            <w:vMerge w:val="continue"/>
          </w:tcPr>
          <w:p>
            <w:pPr>
              <w:spacing w:after="0"/>
              <w:rPr>
                <w:sz w:val="24"/>
                <w:szCs w:val="24"/>
                <w:color w:val="auto"/>
              </w:rPr>
            </w:pPr>
          </w:p>
        </w:tc>
        <w:tc>
          <w:tcPr>
            <w:tcW w:w="7620" w:type="dxa"/>
            <w:vAlign w:val="bottom"/>
            <w:tcBorders>
              <w:bottom w:val="single" w:sz="8" w:color="0000EE"/>
            </w:tcBorders>
            <w:gridSpan w:val="14"/>
          </w:tcPr>
          <w:p>
            <w:pPr>
              <w:spacing w:after="0"/>
              <w:rPr>
                <w:rFonts w:ascii="Arial" w:cs="Arial" w:eastAsia="Arial" w:hAnsi="Arial"/>
                <w:sz w:val="18"/>
                <w:szCs w:val="18"/>
                <w:color w:val="0000EE"/>
                <w:w w:val="88"/>
              </w:rPr>
            </w:pPr>
            <w:hyperlink r:id="rId42">
              <w:r>
                <w:rPr>
                  <w:rFonts w:ascii="Arial" w:cs="Arial" w:eastAsia="Arial" w:hAnsi="Arial"/>
                  <w:sz w:val="18"/>
                  <w:szCs w:val="18"/>
                  <w:color w:val="0000EE"/>
                  <w:w w:val="88"/>
                </w:rPr>
                <w:t>Employment Letter, dated as of December 18, 2017, by and between the Company and Steven P. Cobourn</w:t>
              </w:r>
            </w:hyperlink>
          </w:p>
        </w:tc>
        <w:tc>
          <w:tcPr>
            <w:tcW w:w="1120" w:type="dxa"/>
            <w:vAlign w:val="bottom"/>
            <w:gridSpan w:val="3"/>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116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620" w:type="dxa"/>
            <w:vAlign w:val="bottom"/>
            <w:tcBorders>
              <w:bottom w:val="single" w:sz="8" w:color="0000EE"/>
            </w:tcBorders>
            <w:gridSpan w:val="14"/>
          </w:tcPr>
          <w:p>
            <w:pPr>
              <w:spacing w:after="0" w:line="196" w:lineRule="exact"/>
              <w:rPr>
                <w:rFonts w:ascii="Arial" w:cs="Arial" w:eastAsia="Arial" w:hAnsi="Arial"/>
                <w:sz w:val="18"/>
                <w:szCs w:val="18"/>
                <w:color w:val="0000EE"/>
                <w:w w:val="89"/>
              </w:rPr>
            </w:pPr>
            <w:hyperlink r:id="rId42">
              <w:r>
                <w:rPr>
                  <w:rFonts w:ascii="Arial" w:cs="Arial" w:eastAsia="Arial" w:hAnsi="Arial"/>
                  <w:sz w:val="18"/>
                  <w:szCs w:val="18"/>
                  <w:color w:val="0000EE"/>
                  <w:w w:val="89"/>
                </w:rPr>
                <w:t>(incorporated by reference to Exhibit 10.16 filed with Registrant's Registration Statement on Form S-1 filed</w:t>
              </w:r>
            </w:hyperlink>
          </w:p>
        </w:tc>
        <w:tc>
          <w:tcPr>
            <w:tcW w:w="1120" w:type="dxa"/>
            <w:vAlign w:val="bottom"/>
            <w:gridSpan w:val="3"/>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6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8740" w:type="dxa"/>
            <w:vAlign w:val="bottom"/>
            <w:gridSpan w:val="17"/>
          </w:tcPr>
          <w:p>
            <w:pPr>
              <w:spacing w:after="0" w:line="196" w:lineRule="exact"/>
              <w:rPr>
                <w:rFonts w:ascii="Arial" w:cs="Arial" w:eastAsia="Arial" w:hAnsi="Arial"/>
                <w:sz w:val="18"/>
                <w:szCs w:val="18"/>
                <w:color w:val="0000EE"/>
              </w:rPr>
            </w:pPr>
            <w:hyperlink r:id="rId42">
              <w:r>
                <w:rPr>
                  <w:rFonts w:ascii="Arial" w:cs="Arial" w:eastAsia="Arial" w:hAnsi="Arial"/>
                  <w:sz w:val="18"/>
                  <w:szCs w:val="18"/>
                  <w:color w:val="0000EE"/>
                </w:rPr>
                <w:t>with the Commission on April 12, 2019 (File No. 333-230837)).</w:t>
              </w:r>
            </w:hyperlink>
          </w:p>
        </w:tc>
        <w:tc>
          <w:tcPr>
            <w:tcW w:w="0" w:type="dxa"/>
            <w:vAlign w:val="bottom"/>
          </w:tcPr>
          <w:p>
            <w:pPr>
              <w:spacing w:after="0"/>
              <w:rPr>
                <w:sz w:val="1"/>
                <w:szCs w:val="1"/>
                <w:color w:val="auto"/>
              </w:rPr>
            </w:pPr>
          </w:p>
        </w:tc>
      </w:tr>
      <w:tr>
        <w:trPr>
          <w:trHeight w:val="20"/>
        </w:trPr>
        <w:tc>
          <w:tcPr>
            <w:tcW w:w="2680" w:type="dxa"/>
            <w:vAlign w:val="bottom"/>
            <w:gridSpan w:val="3"/>
            <w:vMerge w:val="restart"/>
          </w:tcPr>
          <w:p>
            <w:pPr>
              <w:jc w:val="right"/>
              <w:ind w:right="140"/>
              <w:spacing w:after="0"/>
              <w:rPr>
                <w:sz w:val="20"/>
                <w:szCs w:val="20"/>
                <w:color w:val="auto"/>
              </w:rPr>
            </w:pPr>
            <w:r>
              <w:rPr>
                <w:rFonts w:ascii="Arial" w:cs="Arial" w:eastAsia="Arial" w:hAnsi="Arial"/>
                <w:sz w:val="18"/>
                <w:szCs w:val="18"/>
                <w:color w:val="auto"/>
              </w:rPr>
              <w:t>10.18+*</w:t>
            </w:r>
          </w:p>
        </w:tc>
        <w:tc>
          <w:tcPr>
            <w:tcW w:w="4280" w:type="dxa"/>
            <w:vAlign w:val="bottom"/>
            <w:gridSpan w:val="5"/>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500" w:type="dxa"/>
            <w:vAlign w:val="bottom"/>
            <w:gridSpan w:val="2"/>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02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140" w:type="dxa"/>
            <w:vAlign w:val="bottom"/>
            <w:gridSpan w:val="4"/>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9"/>
        </w:trPr>
        <w:tc>
          <w:tcPr>
            <w:tcW w:w="2680" w:type="dxa"/>
            <w:vAlign w:val="bottom"/>
            <w:gridSpan w:val="3"/>
            <w:vMerge w:val="continue"/>
          </w:tcPr>
          <w:p>
            <w:pPr>
              <w:spacing w:after="0"/>
              <w:rPr>
                <w:sz w:val="24"/>
                <w:szCs w:val="24"/>
                <w:color w:val="auto"/>
              </w:rPr>
            </w:pPr>
          </w:p>
        </w:tc>
        <w:tc>
          <w:tcPr>
            <w:tcW w:w="7600" w:type="dxa"/>
            <w:vAlign w:val="bottom"/>
            <w:tcBorders>
              <w:bottom w:val="single" w:sz="8" w:color="0000EE"/>
            </w:tcBorders>
            <w:gridSpan w:val="13"/>
          </w:tcPr>
          <w:p>
            <w:pPr>
              <w:spacing w:after="0"/>
              <w:rPr>
                <w:rFonts w:ascii="Arial" w:cs="Arial" w:eastAsia="Arial" w:hAnsi="Arial"/>
                <w:sz w:val="18"/>
                <w:szCs w:val="18"/>
                <w:color w:val="0000EE"/>
                <w:w w:val="89"/>
              </w:rPr>
            </w:pPr>
            <w:hyperlink r:id="rId43">
              <w:r>
                <w:rPr>
                  <w:rFonts w:ascii="Arial" w:cs="Arial" w:eastAsia="Arial" w:hAnsi="Arial"/>
                  <w:sz w:val="18"/>
                  <w:szCs w:val="18"/>
                  <w:color w:val="0000EE"/>
                  <w:w w:val="89"/>
                </w:rPr>
                <w:t>Employment Letter, dated as of September 12, 2016, by and between the Company and Sol Langermann,</w:t>
              </w:r>
            </w:hyperlink>
          </w:p>
        </w:tc>
        <w:tc>
          <w:tcPr>
            <w:tcW w:w="1140" w:type="dxa"/>
            <w:vAlign w:val="bottom"/>
            <w:gridSpan w:val="4"/>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116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8740" w:type="dxa"/>
            <w:vAlign w:val="bottom"/>
            <w:gridSpan w:val="17"/>
          </w:tcPr>
          <w:p>
            <w:pPr>
              <w:spacing w:after="0" w:line="196" w:lineRule="exact"/>
              <w:rPr>
                <w:rFonts w:ascii="Arial" w:cs="Arial" w:eastAsia="Arial" w:hAnsi="Arial"/>
                <w:sz w:val="18"/>
                <w:szCs w:val="18"/>
                <w:color w:val="0000EE"/>
              </w:rPr>
            </w:pPr>
            <w:hyperlink r:id="rId43">
              <w:r>
                <w:rPr>
                  <w:rFonts w:ascii="Arial" w:cs="Arial" w:eastAsia="Arial" w:hAnsi="Arial"/>
                  <w:sz w:val="18"/>
                  <w:szCs w:val="18"/>
                  <w:color w:val="0000EE"/>
                </w:rPr>
                <w:t>Ph.D. (incorporated by reference to Exhibit 10.17 filed with Registrant's Registration Statement on Form S-</w:t>
              </w:r>
            </w:hyperlink>
          </w:p>
        </w:tc>
        <w:tc>
          <w:tcPr>
            <w:tcW w:w="0" w:type="dxa"/>
            <w:vAlign w:val="bottom"/>
          </w:tcPr>
          <w:p>
            <w:pPr>
              <w:spacing w:after="0"/>
              <w:rPr>
                <w:sz w:val="1"/>
                <w:szCs w:val="1"/>
                <w:color w:val="auto"/>
              </w:rPr>
            </w:pPr>
          </w:p>
        </w:tc>
      </w:tr>
      <w:tr>
        <w:trPr>
          <w:trHeight w:val="196"/>
        </w:trPr>
        <w:tc>
          <w:tcPr>
            <w:tcW w:w="116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5020" w:type="dxa"/>
            <w:vAlign w:val="bottom"/>
            <w:tcBorders>
              <w:top w:val="single" w:sz="8" w:color="0000EE"/>
              <w:bottom w:val="single" w:sz="8" w:color="0000EE"/>
            </w:tcBorders>
            <w:gridSpan w:val="8"/>
          </w:tcPr>
          <w:p>
            <w:pPr>
              <w:spacing w:after="0" w:line="196" w:lineRule="exact"/>
              <w:rPr>
                <w:rFonts w:ascii="Arial" w:cs="Arial" w:eastAsia="Arial" w:hAnsi="Arial"/>
                <w:sz w:val="18"/>
                <w:szCs w:val="18"/>
                <w:color w:val="0000EE"/>
                <w:w w:val="90"/>
              </w:rPr>
            </w:pPr>
            <w:hyperlink r:id="rId43">
              <w:r>
                <w:rPr>
                  <w:rFonts w:ascii="Arial" w:cs="Arial" w:eastAsia="Arial" w:hAnsi="Arial"/>
                  <w:sz w:val="18"/>
                  <w:szCs w:val="18"/>
                  <w:color w:val="0000EE"/>
                  <w:w w:val="90"/>
                </w:rPr>
                <w:t>1 filed with the Commission on April 12, 2019 (File No. 333-230837)).</w:t>
              </w:r>
            </w:hyperlink>
          </w:p>
        </w:tc>
        <w:tc>
          <w:tcPr>
            <w:tcW w:w="2560" w:type="dxa"/>
            <w:vAlign w:val="bottom"/>
            <w:tcBorders>
              <w:top w:val="single" w:sz="8" w:color="0000EE"/>
            </w:tcBorders>
            <w:gridSpan w:val="4"/>
          </w:tcPr>
          <w:p>
            <w:pPr>
              <w:spacing w:after="0"/>
              <w:rPr>
                <w:sz w:val="17"/>
                <w:szCs w:val="17"/>
                <w:color w:val="auto"/>
              </w:rPr>
            </w:pPr>
          </w:p>
        </w:tc>
        <w:tc>
          <w:tcPr>
            <w:tcW w:w="1160" w:type="dxa"/>
            <w:vAlign w:val="bottom"/>
            <w:gridSpan w:val="5"/>
          </w:tcPr>
          <w:p>
            <w:pPr>
              <w:spacing w:after="0"/>
              <w:rPr>
                <w:sz w:val="17"/>
                <w:szCs w:val="17"/>
                <w:color w:val="auto"/>
              </w:rPr>
            </w:pPr>
          </w:p>
        </w:tc>
        <w:tc>
          <w:tcPr>
            <w:tcW w:w="0" w:type="dxa"/>
            <w:vAlign w:val="bottom"/>
          </w:tcPr>
          <w:p>
            <w:pPr>
              <w:spacing w:after="0"/>
              <w:rPr>
                <w:sz w:val="1"/>
                <w:szCs w:val="1"/>
                <w:color w:val="auto"/>
              </w:rPr>
            </w:pPr>
          </w:p>
        </w:tc>
      </w:tr>
      <w:tr>
        <w:trPr>
          <w:trHeight w:val="439"/>
        </w:trPr>
        <w:tc>
          <w:tcPr>
            <w:tcW w:w="2680" w:type="dxa"/>
            <w:vAlign w:val="bottom"/>
            <w:gridSpan w:val="3"/>
          </w:tcPr>
          <w:p>
            <w:pPr>
              <w:jc w:val="center"/>
              <w:ind w:left="1712"/>
              <w:spacing w:after="0"/>
              <w:rPr>
                <w:sz w:val="20"/>
                <w:szCs w:val="20"/>
                <w:color w:val="auto"/>
              </w:rPr>
            </w:pPr>
            <w:r>
              <w:rPr>
                <w:rFonts w:ascii="Arial" w:cs="Arial" w:eastAsia="Arial" w:hAnsi="Arial"/>
                <w:sz w:val="18"/>
                <w:szCs w:val="18"/>
                <w:color w:val="auto"/>
                <w:w w:val="95"/>
              </w:rPr>
              <w:t>23.1*</w:t>
            </w:r>
          </w:p>
        </w:tc>
        <w:tc>
          <w:tcPr>
            <w:tcW w:w="8740" w:type="dxa"/>
            <w:vAlign w:val="bottom"/>
            <w:gridSpan w:val="17"/>
          </w:tcPr>
          <w:p>
            <w:pPr>
              <w:spacing w:after="0"/>
              <w:rPr>
                <w:rFonts w:ascii="Arial" w:cs="Arial" w:eastAsia="Arial" w:hAnsi="Arial"/>
                <w:sz w:val="18"/>
                <w:szCs w:val="18"/>
                <w:color w:val="0000EE"/>
              </w:rPr>
            </w:pPr>
            <w:hyperlink r:id="rId44">
              <w:r>
                <w:rPr>
                  <w:rFonts w:ascii="Arial" w:cs="Arial" w:eastAsia="Arial" w:hAnsi="Arial"/>
                  <w:sz w:val="18"/>
                  <w:szCs w:val="18"/>
                  <w:color w:val="0000EE"/>
                </w:rPr>
                <w:t>Consent of Ernst &amp; Young LLP, independent registered public accounting firm.</w:t>
              </w:r>
            </w:hyperlink>
          </w:p>
        </w:tc>
        <w:tc>
          <w:tcPr>
            <w:tcW w:w="0" w:type="dxa"/>
            <w:vAlign w:val="bottom"/>
          </w:tcPr>
          <w:p>
            <w:pPr>
              <w:spacing w:after="0"/>
              <w:rPr>
                <w:sz w:val="1"/>
                <w:szCs w:val="1"/>
                <w:color w:val="auto"/>
              </w:rPr>
            </w:pPr>
          </w:p>
        </w:tc>
      </w:tr>
      <w:tr>
        <w:trPr>
          <w:trHeight w:val="439"/>
        </w:trPr>
        <w:tc>
          <w:tcPr>
            <w:tcW w:w="2360" w:type="dxa"/>
            <w:vAlign w:val="bottom"/>
            <w:gridSpan w:val="2"/>
          </w:tcPr>
          <w:p>
            <w:pPr>
              <w:jc w:val="right"/>
              <w:spacing w:after="0"/>
              <w:rPr>
                <w:sz w:val="20"/>
                <w:szCs w:val="20"/>
                <w:color w:val="auto"/>
              </w:rPr>
            </w:pPr>
            <w:r>
              <w:rPr>
                <w:rFonts w:ascii="Arial" w:cs="Arial" w:eastAsia="Arial" w:hAnsi="Arial"/>
                <w:sz w:val="18"/>
                <w:szCs w:val="18"/>
                <w:color w:val="auto"/>
              </w:rPr>
              <w:t>23.2</w:t>
            </w:r>
          </w:p>
        </w:tc>
        <w:tc>
          <w:tcPr>
            <w:tcW w:w="320" w:type="dxa"/>
            <w:vAlign w:val="bottom"/>
          </w:tcPr>
          <w:p>
            <w:pPr>
              <w:spacing w:after="0"/>
              <w:rPr>
                <w:sz w:val="24"/>
                <w:szCs w:val="24"/>
                <w:color w:val="auto"/>
              </w:rPr>
            </w:pPr>
          </w:p>
        </w:tc>
        <w:tc>
          <w:tcPr>
            <w:tcW w:w="5560" w:type="dxa"/>
            <w:vAlign w:val="bottom"/>
            <w:tcBorders>
              <w:top w:val="single" w:sz="8" w:color="0000EE"/>
            </w:tcBorders>
            <w:gridSpan w:val="9"/>
          </w:tcPr>
          <w:p>
            <w:pPr>
              <w:spacing w:after="0"/>
              <w:rPr>
                <w:sz w:val="20"/>
                <w:szCs w:val="20"/>
                <w:color w:val="auto"/>
              </w:rPr>
            </w:pPr>
            <w:r>
              <w:rPr>
                <w:rFonts w:ascii="Arial" w:cs="Arial" w:eastAsia="Arial" w:hAnsi="Arial"/>
                <w:sz w:val="18"/>
                <w:szCs w:val="18"/>
                <w:color w:val="0000EE"/>
              </w:rPr>
              <w:t>Consent of Hogan Lovells US LLP (included in Exhibit 5.1).</w:t>
            </w:r>
          </w:p>
        </w:tc>
        <w:tc>
          <w:tcPr>
            <w:tcW w:w="3180" w:type="dxa"/>
            <w:vAlign w:val="bottom"/>
            <w:gridSpan w:val="8"/>
          </w:tcPr>
          <w:p>
            <w:pPr>
              <w:spacing w:after="0"/>
              <w:rPr>
                <w:sz w:val="24"/>
                <w:szCs w:val="24"/>
                <w:color w:val="auto"/>
              </w:rPr>
            </w:pPr>
          </w:p>
        </w:tc>
        <w:tc>
          <w:tcPr>
            <w:tcW w:w="0" w:type="dxa"/>
            <w:vAlign w:val="bottom"/>
          </w:tcPr>
          <w:p>
            <w:pPr>
              <w:spacing w:after="0"/>
              <w:rPr>
                <w:sz w:val="1"/>
                <w:szCs w:val="1"/>
                <w:color w:val="auto"/>
              </w:rPr>
            </w:pPr>
          </w:p>
        </w:tc>
      </w:tr>
      <w:tr>
        <w:trPr>
          <w:trHeight w:val="451"/>
        </w:trPr>
        <w:tc>
          <w:tcPr>
            <w:tcW w:w="11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660" w:type="dxa"/>
            <w:vAlign w:val="bottom"/>
            <w:tcBorders>
              <w:top w:val="single" w:sz="8" w:color="0000EE"/>
            </w:tcBorders>
          </w:tcPr>
          <w:p>
            <w:pPr>
              <w:spacing w:after="0"/>
              <w:rPr>
                <w:sz w:val="24"/>
                <w:szCs w:val="24"/>
                <w:color w:val="auto"/>
              </w:rPr>
            </w:pPr>
          </w:p>
        </w:tc>
        <w:tc>
          <w:tcPr>
            <w:tcW w:w="620" w:type="dxa"/>
            <w:vAlign w:val="bottom"/>
            <w:tcBorders>
              <w:top w:val="single" w:sz="8" w:color="0000EE"/>
            </w:tcBorders>
          </w:tcPr>
          <w:p>
            <w:pPr>
              <w:spacing w:after="0"/>
              <w:rPr>
                <w:sz w:val="24"/>
                <w:szCs w:val="24"/>
                <w:color w:val="auto"/>
              </w:rPr>
            </w:pPr>
          </w:p>
        </w:tc>
        <w:tc>
          <w:tcPr>
            <w:tcW w:w="2980" w:type="dxa"/>
            <w:vAlign w:val="bottom"/>
            <w:tcBorders>
              <w:top w:val="single" w:sz="8" w:color="0000EE"/>
            </w:tcBorders>
            <w:gridSpan w:val="2"/>
          </w:tcPr>
          <w:p>
            <w:pPr>
              <w:ind w:left="1600"/>
              <w:spacing w:after="0"/>
              <w:rPr>
                <w:sz w:val="20"/>
                <w:szCs w:val="20"/>
                <w:color w:val="auto"/>
              </w:rPr>
            </w:pPr>
            <w:r>
              <w:rPr>
                <w:rFonts w:ascii="Arial" w:cs="Arial" w:eastAsia="Arial" w:hAnsi="Arial"/>
                <w:sz w:val="18"/>
                <w:szCs w:val="18"/>
                <w:color w:val="auto"/>
              </w:rPr>
              <w:t>II-6</w:t>
            </w:r>
          </w:p>
        </w:tc>
        <w:tc>
          <w:tcPr>
            <w:tcW w:w="4460" w:type="dxa"/>
            <w:vAlign w:val="bottom"/>
            <w:gridSpan w:val="12"/>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1160" w:type="dxa"/>
            <w:vAlign w:val="bottom"/>
            <w:tcBorders>
              <w:bottom w:val="single" w:sz="8" w:color="808080"/>
            </w:tcBorders>
          </w:tcPr>
          <w:p>
            <w:pPr>
              <w:spacing w:after="0"/>
              <w:rPr>
                <w:sz w:val="19"/>
                <w:szCs w:val="19"/>
                <w:color w:val="auto"/>
              </w:rPr>
            </w:pPr>
          </w:p>
        </w:tc>
        <w:tc>
          <w:tcPr>
            <w:tcW w:w="1200" w:type="dxa"/>
            <w:vAlign w:val="bottom"/>
            <w:tcBorders>
              <w:bottom w:val="single" w:sz="8" w:color="808080"/>
            </w:tcBorders>
          </w:tcPr>
          <w:p>
            <w:pPr>
              <w:spacing w:after="0"/>
              <w:rPr>
                <w:sz w:val="19"/>
                <w:szCs w:val="19"/>
                <w:color w:val="auto"/>
              </w:rPr>
            </w:pPr>
          </w:p>
        </w:tc>
        <w:tc>
          <w:tcPr>
            <w:tcW w:w="32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660" w:type="dxa"/>
            <w:vAlign w:val="bottom"/>
            <w:tcBorders>
              <w:bottom w:val="single" w:sz="8" w:color="808080"/>
            </w:tcBorders>
          </w:tcPr>
          <w:p>
            <w:pPr>
              <w:spacing w:after="0"/>
              <w:rPr>
                <w:sz w:val="19"/>
                <w:szCs w:val="19"/>
                <w:color w:val="auto"/>
              </w:rPr>
            </w:pPr>
          </w:p>
        </w:tc>
        <w:tc>
          <w:tcPr>
            <w:tcW w:w="620" w:type="dxa"/>
            <w:vAlign w:val="bottom"/>
            <w:tcBorders>
              <w:bottom w:val="single" w:sz="8" w:color="808080"/>
            </w:tcBorders>
          </w:tcPr>
          <w:p>
            <w:pPr>
              <w:spacing w:after="0"/>
              <w:rPr>
                <w:sz w:val="19"/>
                <w:szCs w:val="19"/>
                <w:color w:val="auto"/>
              </w:rPr>
            </w:pPr>
          </w:p>
        </w:tc>
        <w:tc>
          <w:tcPr>
            <w:tcW w:w="2600" w:type="dxa"/>
            <w:vAlign w:val="bottom"/>
            <w:tcBorders>
              <w:bottom w:val="single" w:sz="8" w:color="808080"/>
            </w:tcBorders>
          </w:tcPr>
          <w:p>
            <w:pPr>
              <w:spacing w:after="0"/>
              <w:rPr>
                <w:sz w:val="19"/>
                <w:szCs w:val="19"/>
                <w:color w:val="auto"/>
              </w:rPr>
            </w:pPr>
          </w:p>
        </w:tc>
        <w:tc>
          <w:tcPr>
            <w:tcW w:w="380" w:type="dxa"/>
            <w:vAlign w:val="bottom"/>
            <w:tcBorders>
              <w:bottom w:val="single" w:sz="8" w:color="808080"/>
            </w:tcBorders>
          </w:tcPr>
          <w:p>
            <w:pPr>
              <w:spacing w:after="0"/>
              <w:rPr>
                <w:sz w:val="19"/>
                <w:szCs w:val="19"/>
                <w:color w:val="auto"/>
              </w:rPr>
            </w:pPr>
          </w:p>
        </w:tc>
        <w:tc>
          <w:tcPr>
            <w:tcW w:w="240" w:type="dxa"/>
            <w:vAlign w:val="bottom"/>
            <w:tcBorders>
              <w:bottom w:val="single" w:sz="8" w:color="808080"/>
            </w:tcBorders>
          </w:tcPr>
          <w:p>
            <w:pPr>
              <w:spacing w:after="0"/>
              <w:rPr>
                <w:sz w:val="19"/>
                <w:szCs w:val="19"/>
                <w:color w:val="auto"/>
              </w:rPr>
            </w:pPr>
          </w:p>
        </w:tc>
        <w:tc>
          <w:tcPr>
            <w:tcW w:w="36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540" w:type="dxa"/>
            <w:vAlign w:val="bottom"/>
            <w:tcBorders>
              <w:bottom w:val="single" w:sz="8" w:color="808080"/>
            </w:tcBorders>
          </w:tcPr>
          <w:p>
            <w:pPr>
              <w:spacing w:after="0"/>
              <w:rPr>
                <w:sz w:val="19"/>
                <w:szCs w:val="19"/>
                <w:color w:val="auto"/>
              </w:rPr>
            </w:pPr>
          </w:p>
        </w:tc>
        <w:tc>
          <w:tcPr>
            <w:tcW w:w="360" w:type="dxa"/>
            <w:vAlign w:val="bottom"/>
            <w:tcBorders>
              <w:bottom w:val="single" w:sz="8" w:color="808080"/>
            </w:tcBorders>
          </w:tcPr>
          <w:p>
            <w:pPr>
              <w:spacing w:after="0"/>
              <w:rPr>
                <w:sz w:val="19"/>
                <w:szCs w:val="19"/>
                <w:color w:val="auto"/>
              </w:rPr>
            </w:pPr>
          </w:p>
        </w:tc>
        <w:tc>
          <w:tcPr>
            <w:tcW w:w="640" w:type="dxa"/>
            <w:vAlign w:val="bottom"/>
            <w:tcBorders>
              <w:bottom w:val="single" w:sz="8" w:color="808080"/>
            </w:tcBorders>
          </w:tcPr>
          <w:p>
            <w:pPr>
              <w:spacing w:after="0"/>
              <w:rPr>
                <w:sz w:val="19"/>
                <w:szCs w:val="19"/>
                <w:color w:val="auto"/>
              </w:rPr>
            </w:pPr>
          </w:p>
        </w:tc>
        <w:tc>
          <w:tcPr>
            <w:tcW w:w="102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108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6">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14" w:right="239" w:bottom="1440" w:gutter="0" w:footer="0" w:header="0"/>
        </w:sectPr>
      </w:pPr>
    </w:p>
    <w:bookmarkStart w:id="9" w:name="page10"/>
    <w:bookmarkEnd w:id="9"/>
    <w:tbl>
      <w:tblPr>
        <w:tblLayout w:type="fixed"/>
        <w:tblInd w:w="11" w:type="dxa"/>
        <w:tblCellMar>
          <w:top w:w="0" w:type="dxa"/>
          <w:left w:w="0" w:type="dxa"/>
          <w:bottom w:w="0" w:type="dxa"/>
          <w:right w:w="0" w:type="dxa"/>
        </w:tblCellMar>
      </w:tblPr>
      <w:tr>
        <w:trPr>
          <w:trHeight w:val="161"/>
        </w:trPr>
        <w:tc>
          <w:tcPr>
            <w:tcW w:w="1520" w:type="dxa"/>
            <w:vAlign w:val="bottom"/>
            <w:gridSpan w:val="3"/>
          </w:tcPr>
          <w:p>
            <w:pPr>
              <w:ind w:left="380"/>
              <w:spacing w:after="0"/>
              <w:rPr>
                <w:sz w:val="20"/>
                <w:szCs w:val="20"/>
                <w:color w:val="auto"/>
              </w:rPr>
            </w:pPr>
            <w:r>
              <w:rPr>
                <w:rFonts w:ascii="Arial" w:cs="Arial" w:eastAsia="Arial" w:hAnsi="Arial"/>
                <w:sz w:val="14"/>
                <w:szCs w:val="14"/>
                <w:b w:val="1"/>
                <w:bCs w:val="1"/>
                <w:color w:val="auto"/>
              </w:rPr>
              <w:t>Exhibit</w:t>
            </w:r>
          </w:p>
        </w:tc>
        <w:tc>
          <w:tcPr>
            <w:tcW w:w="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6260" w:type="dxa"/>
            <w:vAlign w:val="bottom"/>
          </w:tcPr>
          <w:p>
            <w:pPr>
              <w:spacing w:after="0"/>
              <w:rPr>
                <w:sz w:val="14"/>
                <w:szCs w:val="14"/>
                <w:color w:val="auto"/>
              </w:rPr>
            </w:pPr>
          </w:p>
        </w:tc>
      </w:tr>
      <w:tr>
        <w:trPr>
          <w:trHeight w:val="161"/>
        </w:trPr>
        <w:tc>
          <w:tcPr>
            <w:tcW w:w="1200" w:type="dxa"/>
            <w:vAlign w:val="bottom"/>
            <w:tcBorders>
              <w:bottom w:val="single" w:sz="8" w:color="auto"/>
            </w:tcBorders>
            <w:gridSpan w:val="2"/>
          </w:tcPr>
          <w:p>
            <w:pPr>
              <w:ind w:left="360"/>
              <w:spacing w:after="0"/>
              <w:rPr>
                <w:sz w:val="20"/>
                <w:szCs w:val="20"/>
                <w:color w:val="auto"/>
              </w:rPr>
            </w:pPr>
            <w:r>
              <w:rPr>
                <w:rFonts w:ascii="Arial" w:cs="Arial" w:eastAsia="Arial" w:hAnsi="Arial"/>
                <w:sz w:val="14"/>
                <w:szCs w:val="14"/>
                <w:b w:val="1"/>
                <w:bCs w:val="1"/>
                <w:color w:val="auto"/>
              </w:rPr>
              <w:t>Number</w:t>
            </w:r>
          </w:p>
        </w:tc>
        <w:tc>
          <w:tcPr>
            <w:tcW w:w="3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320" w:type="dxa"/>
            <w:vAlign w:val="bottom"/>
            <w:tcBorders>
              <w:bottom w:val="single" w:sz="8" w:color="auto"/>
            </w:tcBorders>
          </w:tcPr>
          <w:p>
            <w:pPr>
              <w:spacing w:after="0"/>
              <w:rPr>
                <w:sz w:val="14"/>
                <w:szCs w:val="14"/>
                <w:color w:val="auto"/>
              </w:rPr>
            </w:pPr>
          </w:p>
        </w:tc>
        <w:tc>
          <w:tcPr>
            <w:tcW w:w="6260" w:type="dxa"/>
            <w:vAlign w:val="bottom"/>
            <w:tcBorders>
              <w:bottom w:val="single" w:sz="8" w:color="auto"/>
            </w:tcBorders>
          </w:tcPr>
          <w:p>
            <w:pPr>
              <w:ind w:left="1900"/>
              <w:spacing w:after="0"/>
              <w:rPr>
                <w:sz w:val="20"/>
                <w:szCs w:val="20"/>
                <w:color w:val="auto"/>
              </w:rPr>
            </w:pPr>
            <w:r>
              <w:rPr>
                <w:rFonts w:ascii="Arial" w:cs="Arial" w:eastAsia="Arial" w:hAnsi="Arial"/>
                <w:sz w:val="14"/>
                <w:szCs w:val="14"/>
                <w:b w:val="1"/>
                <w:bCs w:val="1"/>
                <w:color w:val="auto"/>
              </w:rPr>
              <w:t>Exhibit Description</w:t>
            </w:r>
          </w:p>
        </w:tc>
      </w:tr>
      <w:tr>
        <w:trPr>
          <w:trHeight w:val="169"/>
        </w:trPr>
        <w:tc>
          <w:tcPr>
            <w:tcW w:w="1520" w:type="dxa"/>
            <w:vAlign w:val="bottom"/>
            <w:gridSpan w:val="3"/>
          </w:tcPr>
          <w:p>
            <w:pPr>
              <w:jc w:val="right"/>
              <w:ind w:right="240"/>
              <w:spacing w:after="0" w:line="170" w:lineRule="exact"/>
              <w:rPr>
                <w:sz w:val="20"/>
                <w:szCs w:val="20"/>
                <w:color w:val="auto"/>
              </w:rPr>
            </w:pPr>
            <w:r>
              <w:rPr>
                <w:rFonts w:ascii="Arial" w:cs="Arial" w:eastAsia="Arial" w:hAnsi="Arial"/>
                <w:sz w:val="18"/>
                <w:szCs w:val="18"/>
                <w:color w:val="auto"/>
              </w:rPr>
              <w:t>24.1*</w:t>
            </w:r>
          </w:p>
        </w:tc>
        <w:tc>
          <w:tcPr>
            <w:tcW w:w="20" w:type="dxa"/>
            <w:vAlign w:val="bottom"/>
            <w:tcBorders>
              <w:bottom w:val="single" w:sz="8" w:color="0000EE"/>
            </w:tcBorders>
          </w:tcPr>
          <w:p>
            <w:pPr>
              <w:spacing w:after="0"/>
              <w:rPr>
                <w:sz w:val="14"/>
                <w:szCs w:val="14"/>
                <w:color w:val="auto"/>
              </w:rPr>
            </w:pPr>
          </w:p>
        </w:tc>
        <w:tc>
          <w:tcPr>
            <w:tcW w:w="1320" w:type="dxa"/>
            <w:vAlign w:val="bottom"/>
            <w:tcBorders>
              <w:bottom w:val="single" w:sz="8" w:color="0000EE"/>
            </w:tcBorders>
          </w:tcPr>
          <w:p>
            <w:pPr>
              <w:spacing w:after="0" w:line="170" w:lineRule="exact"/>
              <w:rPr>
                <w:rFonts w:ascii="Arial" w:cs="Arial" w:eastAsia="Arial" w:hAnsi="Arial"/>
                <w:sz w:val="18"/>
                <w:szCs w:val="18"/>
                <w:color w:val="0000EE"/>
                <w:w w:val="87"/>
              </w:rPr>
            </w:pPr>
            <w:hyperlink r:id="rId47">
              <w:r>
                <w:rPr>
                  <w:rFonts w:ascii="Arial" w:cs="Arial" w:eastAsia="Arial" w:hAnsi="Arial"/>
                  <w:sz w:val="18"/>
                  <w:szCs w:val="18"/>
                  <w:color w:val="0000EE"/>
                  <w:w w:val="87"/>
                </w:rPr>
                <w:t>Power of Attorney.</w:t>
              </w:r>
            </w:hyperlink>
          </w:p>
        </w:tc>
        <w:tc>
          <w:tcPr>
            <w:tcW w:w="6260" w:type="dxa"/>
            <w:vAlign w:val="bottom"/>
          </w:tcPr>
          <w:p>
            <w:pPr>
              <w:spacing w:after="0"/>
              <w:rPr>
                <w:sz w:val="14"/>
                <w:szCs w:val="14"/>
                <w:color w:val="auto"/>
              </w:rPr>
            </w:pPr>
          </w:p>
        </w:tc>
      </w:tr>
      <w:tr>
        <w:trPr>
          <w:trHeight w:val="478"/>
        </w:trPr>
        <w:tc>
          <w:tcPr>
            <w:tcW w:w="1520" w:type="dxa"/>
            <w:vAlign w:val="bottom"/>
            <w:gridSpan w:val="3"/>
          </w:tcPr>
          <w:p>
            <w:pPr>
              <w:jc w:val="right"/>
              <w:ind w:right="240"/>
              <w:spacing w:after="0"/>
              <w:rPr>
                <w:sz w:val="20"/>
                <w:szCs w:val="20"/>
                <w:color w:val="auto"/>
              </w:rPr>
            </w:pPr>
            <w:r>
              <w:rPr>
                <w:rFonts w:ascii="Arial" w:cs="Arial" w:eastAsia="Arial" w:hAnsi="Arial"/>
                <w:sz w:val="18"/>
                <w:szCs w:val="18"/>
                <w:color w:val="auto"/>
              </w:rPr>
              <w:t>EX-101.INS*</w:t>
            </w:r>
          </w:p>
        </w:tc>
        <w:tc>
          <w:tcPr>
            <w:tcW w:w="7600" w:type="dxa"/>
            <w:vAlign w:val="bottom"/>
            <w:gridSpan w:val="3"/>
          </w:tcPr>
          <w:p>
            <w:pPr>
              <w:spacing w:after="0"/>
              <w:rPr>
                <w:sz w:val="20"/>
                <w:szCs w:val="20"/>
                <w:color w:val="auto"/>
              </w:rPr>
            </w:pPr>
            <w:r>
              <w:rPr>
                <w:rFonts w:ascii="Arial" w:cs="Arial" w:eastAsia="Arial" w:hAnsi="Arial"/>
                <w:sz w:val="18"/>
                <w:szCs w:val="18"/>
                <w:color w:val="auto"/>
              </w:rPr>
              <w:t>XBRL Instance Document</w:t>
            </w:r>
          </w:p>
        </w:tc>
      </w:tr>
      <w:tr>
        <w:trPr>
          <w:trHeight w:val="459"/>
        </w:trPr>
        <w:tc>
          <w:tcPr>
            <w:tcW w:w="1520" w:type="dxa"/>
            <w:vAlign w:val="bottom"/>
            <w:gridSpan w:val="3"/>
          </w:tcPr>
          <w:p>
            <w:pPr>
              <w:jc w:val="right"/>
              <w:ind w:right="240"/>
              <w:spacing w:after="0"/>
              <w:rPr>
                <w:sz w:val="20"/>
                <w:szCs w:val="20"/>
                <w:color w:val="auto"/>
              </w:rPr>
            </w:pPr>
            <w:r>
              <w:rPr>
                <w:rFonts w:ascii="Arial" w:cs="Arial" w:eastAsia="Arial" w:hAnsi="Arial"/>
                <w:sz w:val="18"/>
                <w:szCs w:val="18"/>
                <w:color w:val="auto"/>
              </w:rPr>
              <w:t>EX-101.SCH*</w:t>
            </w:r>
          </w:p>
        </w:tc>
        <w:tc>
          <w:tcPr>
            <w:tcW w:w="7600" w:type="dxa"/>
            <w:vAlign w:val="bottom"/>
            <w:gridSpan w:val="3"/>
          </w:tcPr>
          <w:p>
            <w:pPr>
              <w:spacing w:after="0"/>
              <w:rPr>
                <w:sz w:val="20"/>
                <w:szCs w:val="20"/>
                <w:color w:val="auto"/>
              </w:rPr>
            </w:pPr>
            <w:r>
              <w:rPr>
                <w:rFonts w:ascii="Arial" w:cs="Arial" w:eastAsia="Arial" w:hAnsi="Arial"/>
                <w:sz w:val="18"/>
                <w:szCs w:val="18"/>
                <w:color w:val="auto"/>
              </w:rPr>
              <w:t>XBRL Taxonomy Extension Schema Document</w:t>
            </w:r>
          </w:p>
        </w:tc>
      </w:tr>
      <w:tr>
        <w:trPr>
          <w:trHeight w:val="459"/>
        </w:trPr>
        <w:tc>
          <w:tcPr>
            <w:tcW w:w="1520" w:type="dxa"/>
            <w:vAlign w:val="bottom"/>
            <w:gridSpan w:val="3"/>
          </w:tcPr>
          <w:p>
            <w:pPr>
              <w:jc w:val="right"/>
              <w:ind w:right="240"/>
              <w:spacing w:after="0"/>
              <w:rPr>
                <w:sz w:val="20"/>
                <w:szCs w:val="20"/>
                <w:color w:val="auto"/>
              </w:rPr>
            </w:pPr>
            <w:r>
              <w:rPr>
                <w:rFonts w:ascii="Arial" w:cs="Arial" w:eastAsia="Arial" w:hAnsi="Arial"/>
                <w:sz w:val="18"/>
                <w:szCs w:val="18"/>
                <w:color w:val="auto"/>
              </w:rPr>
              <w:t>EX-101.CAL*</w:t>
            </w:r>
          </w:p>
        </w:tc>
        <w:tc>
          <w:tcPr>
            <w:tcW w:w="7600" w:type="dxa"/>
            <w:vAlign w:val="bottom"/>
            <w:gridSpan w:val="3"/>
          </w:tcPr>
          <w:p>
            <w:pPr>
              <w:spacing w:after="0"/>
              <w:rPr>
                <w:sz w:val="20"/>
                <w:szCs w:val="20"/>
                <w:color w:val="auto"/>
              </w:rPr>
            </w:pPr>
            <w:r>
              <w:rPr>
                <w:rFonts w:ascii="Arial" w:cs="Arial" w:eastAsia="Arial" w:hAnsi="Arial"/>
                <w:sz w:val="18"/>
                <w:szCs w:val="18"/>
                <w:color w:val="auto"/>
              </w:rPr>
              <w:t>XBRL Taxonomy Extension Calculation Linkbase Document</w:t>
            </w:r>
          </w:p>
        </w:tc>
      </w:tr>
      <w:tr>
        <w:trPr>
          <w:trHeight w:val="459"/>
        </w:trPr>
        <w:tc>
          <w:tcPr>
            <w:tcW w:w="1520" w:type="dxa"/>
            <w:vAlign w:val="bottom"/>
            <w:gridSpan w:val="3"/>
          </w:tcPr>
          <w:p>
            <w:pPr>
              <w:jc w:val="right"/>
              <w:ind w:right="240"/>
              <w:spacing w:after="0"/>
              <w:rPr>
                <w:sz w:val="20"/>
                <w:szCs w:val="20"/>
                <w:color w:val="auto"/>
              </w:rPr>
            </w:pPr>
            <w:r>
              <w:rPr>
                <w:rFonts w:ascii="Arial" w:cs="Arial" w:eastAsia="Arial" w:hAnsi="Arial"/>
                <w:sz w:val="18"/>
                <w:szCs w:val="18"/>
                <w:color w:val="auto"/>
              </w:rPr>
              <w:t>EX-101.DEF*</w:t>
            </w:r>
          </w:p>
        </w:tc>
        <w:tc>
          <w:tcPr>
            <w:tcW w:w="7600" w:type="dxa"/>
            <w:vAlign w:val="bottom"/>
            <w:gridSpan w:val="3"/>
          </w:tcPr>
          <w:p>
            <w:pPr>
              <w:spacing w:after="0"/>
              <w:rPr>
                <w:sz w:val="20"/>
                <w:szCs w:val="20"/>
                <w:color w:val="auto"/>
              </w:rPr>
            </w:pPr>
            <w:r>
              <w:rPr>
                <w:rFonts w:ascii="Arial" w:cs="Arial" w:eastAsia="Arial" w:hAnsi="Arial"/>
                <w:sz w:val="18"/>
                <w:szCs w:val="18"/>
                <w:color w:val="auto"/>
              </w:rPr>
              <w:t>XBRL Taxonomy Extension Definition Linkbase Document</w:t>
            </w:r>
          </w:p>
        </w:tc>
      </w:tr>
      <w:tr>
        <w:trPr>
          <w:trHeight w:val="459"/>
        </w:trPr>
        <w:tc>
          <w:tcPr>
            <w:tcW w:w="1520" w:type="dxa"/>
            <w:vAlign w:val="bottom"/>
            <w:gridSpan w:val="3"/>
          </w:tcPr>
          <w:p>
            <w:pPr>
              <w:jc w:val="right"/>
              <w:ind w:right="240"/>
              <w:spacing w:after="0"/>
              <w:rPr>
                <w:sz w:val="20"/>
                <w:szCs w:val="20"/>
                <w:color w:val="auto"/>
              </w:rPr>
            </w:pPr>
            <w:r>
              <w:rPr>
                <w:rFonts w:ascii="Arial" w:cs="Arial" w:eastAsia="Arial" w:hAnsi="Arial"/>
                <w:sz w:val="18"/>
                <w:szCs w:val="18"/>
                <w:color w:val="auto"/>
              </w:rPr>
              <w:t>EX-101.LAB*</w:t>
            </w:r>
          </w:p>
        </w:tc>
        <w:tc>
          <w:tcPr>
            <w:tcW w:w="7600" w:type="dxa"/>
            <w:vAlign w:val="bottom"/>
            <w:gridSpan w:val="3"/>
          </w:tcPr>
          <w:p>
            <w:pPr>
              <w:spacing w:after="0"/>
              <w:rPr>
                <w:sz w:val="20"/>
                <w:szCs w:val="20"/>
                <w:color w:val="auto"/>
              </w:rPr>
            </w:pPr>
            <w:r>
              <w:rPr>
                <w:rFonts w:ascii="Arial" w:cs="Arial" w:eastAsia="Arial" w:hAnsi="Arial"/>
                <w:sz w:val="18"/>
                <w:szCs w:val="18"/>
                <w:color w:val="auto"/>
              </w:rPr>
              <w:t>XBRL Taxonomy Extension Label Linkbase Document</w:t>
            </w:r>
          </w:p>
        </w:tc>
      </w:tr>
      <w:tr>
        <w:trPr>
          <w:trHeight w:val="459"/>
        </w:trPr>
        <w:tc>
          <w:tcPr>
            <w:tcW w:w="1520" w:type="dxa"/>
            <w:vAlign w:val="bottom"/>
            <w:gridSpan w:val="3"/>
          </w:tcPr>
          <w:p>
            <w:pPr>
              <w:jc w:val="right"/>
              <w:ind w:right="240"/>
              <w:spacing w:after="0"/>
              <w:rPr>
                <w:sz w:val="20"/>
                <w:szCs w:val="20"/>
                <w:color w:val="auto"/>
              </w:rPr>
            </w:pPr>
            <w:r>
              <w:rPr>
                <w:rFonts w:ascii="Arial" w:cs="Arial" w:eastAsia="Arial" w:hAnsi="Arial"/>
                <w:sz w:val="18"/>
                <w:szCs w:val="18"/>
                <w:color w:val="auto"/>
              </w:rPr>
              <w:t>EX-101.PRE*</w:t>
            </w:r>
          </w:p>
        </w:tc>
        <w:tc>
          <w:tcPr>
            <w:tcW w:w="7600" w:type="dxa"/>
            <w:vAlign w:val="bottom"/>
            <w:gridSpan w:val="3"/>
          </w:tcPr>
          <w:p>
            <w:pPr>
              <w:spacing w:after="0"/>
              <w:rPr>
                <w:sz w:val="20"/>
                <w:szCs w:val="20"/>
                <w:color w:val="auto"/>
              </w:rPr>
            </w:pPr>
            <w:r>
              <w:rPr>
                <w:rFonts w:ascii="Arial" w:cs="Arial" w:eastAsia="Arial" w:hAnsi="Arial"/>
                <w:sz w:val="18"/>
                <w:szCs w:val="18"/>
                <w:color w:val="auto"/>
              </w:rPr>
              <w:t>XBRL Taxonomy Extension Presentation Linkbase Document</w:t>
            </w:r>
          </w:p>
        </w:tc>
      </w:tr>
      <w:tr>
        <w:trPr>
          <w:trHeight w:val="110"/>
        </w:trPr>
        <w:tc>
          <w:tcPr>
            <w:tcW w:w="920" w:type="dxa"/>
            <w:vAlign w:val="bottom"/>
            <w:tcBorders>
              <w:bottom w:val="single" w:sz="8" w:color="auto"/>
            </w:tcBorders>
          </w:tcPr>
          <w:p>
            <w:pPr>
              <w:spacing w:after="0"/>
              <w:rPr>
                <w:sz w:val="9"/>
                <w:szCs w:val="9"/>
                <w:color w:val="auto"/>
              </w:rPr>
            </w:pPr>
          </w:p>
        </w:tc>
        <w:tc>
          <w:tcPr>
            <w:tcW w:w="280" w:type="dxa"/>
            <w:vAlign w:val="bottom"/>
          </w:tcPr>
          <w:p>
            <w:pPr>
              <w:spacing w:after="0"/>
              <w:rPr>
                <w:sz w:val="9"/>
                <w:szCs w:val="9"/>
                <w:color w:val="auto"/>
              </w:rPr>
            </w:pPr>
          </w:p>
        </w:tc>
        <w:tc>
          <w:tcPr>
            <w:tcW w:w="320" w:type="dxa"/>
            <w:vAlign w:val="bottom"/>
          </w:tcPr>
          <w:p>
            <w:pPr>
              <w:spacing w:after="0"/>
              <w:rPr>
                <w:sz w:val="9"/>
                <w:szCs w:val="9"/>
                <w:color w:val="auto"/>
              </w:rPr>
            </w:pPr>
          </w:p>
        </w:tc>
        <w:tc>
          <w:tcPr>
            <w:tcW w:w="20" w:type="dxa"/>
            <w:vAlign w:val="bottom"/>
          </w:tcPr>
          <w:p>
            <w:pPr>
              <w:spacing w:after="0"/>
              <w:rPr>
                <w:sz w:val="9"/>
                <w:szCs w:val="9"/>
                <w:color w:val="auto"/>
              </w:rPr>
            </w:pPr>
          </w:p>
        </w:tc>
        <w:tc>
          <w:tcPr>
            <w:tcW w:w="1320" w:type="dxa"/>
            <w:vAlign w:val="bottom"/>
          </w:tcPr>
          <w:p>
            <w:pPr>
              <w:spacing w:after="0"/>
              <w:rPr>
                <w:sz w:val="9"/>
                <w:szCs w:val="9"/>
                <w:color w:val="auto"/>
              </w:rPr>
            </w:pPr>
          </w:p>
        </w:tc>
        <w:tc>
          <w:tcPr>
            <w:tcW w:w="6260" w:type="dxa"/>
            <w:vAlign w:val="bottom"/>
          </w:tcPr>
          <w:p>
            <w:pPr>
              <w:spacing w:after="0"/>
              <w:rPr>
                <w:sz w:val="9"/>
                <w:szCs w:val="9"/>
                <w:color w:val="auto"/>
              </w:rPr>
            </w:pPr>
          </w:p>
        </w:tc>
      </w:tr>
    </w:tbl>
    <w:p>
      <w:pPr>
        <w:spacing w:after="0" w:line="221" w:lineRule="exact"/>
        <w:rPr>
          <w:sz w:val="20"/>
          <w:szCs w:val="20"/>
          <w:color w:val="auto"/>
        </w:rPr>
      </w:pPr>
    </w:p>
    <w:p>
      <w:pPr>
        <w:ind w:left="531" w:hanging="531"/>
        <w:spacing w:after="0"/>
        <w:tabs>
          <w:tab w:leader="none" w:pos="531" w:val="left"/>
        </w:tabs>
        <w:numPr>
          <w:ilvl w:val="0"/>
          <w:numId w:val="8"/>
        </w:numPr>
        <w:rPr>
          <w:rFonts w:ascii="Arial" w:cs="Arial" w:eastAsia="Arial" w:hAnsi="Arial"/>
          <w:sz w:val="18"/>
          <w:szCs w:val="18"/>
          <w:color w:val="auto"/>
        </w:rPr>
      </w:pPr>
      <w:r>
        <w:rPr>
          <w:rFonts w:ascii="Arial" w:cs="Arial" w:eastAsia="Arial" w:hAnsi="Arial"/>
          <w:sz w:val="18"/>
          <w:szCs w:val="18"/>
          <w:color w:val="auto"/>
        </w:rPr>
        <w:t>Previously filed.</w:t>
      </w:r>
    </w:p>
    <w:p>
      <w:pPr>
        <w:spacing w:after="0" w:line="252" w:lineRule="exact"/>
        <w:rPr>
          <w:sz w:val="20"/>
          <w:szCs w:val="20"/>
          <w:color w:val="auto"/>
        </w:rPr>
      </w:pPr>
    </w:p>
    <w:p>
      <w:pPr>
        <w:ind w:left="531" w:hanging="531"/>
        <w:spacing w:after="0"/>
        <w:tabs>
          <w:tab w:leader="none" w:pos="531" w:val="left"/>
        </w:tabs>
        <w:numPr>
          <w:ilvl w:val="0"/>
          <w:numId w:val="9"/>
        </w:numPr>
        <w:rPr>
          <w:rFonts w:ascii="Arial" w:cs="Arial" w:eastAsia="Arial" w:hAnsi="Arial"/>
          <w:sz w:val="18"/>
          <w:szCs w:val="18"/>
          <w:color w:val="auto"/>
        </w:rPr>
      </w:pPr>
      <w:r>
        <w:rPr>
          <w:rFonts w:ascii="Arial" w:cs="Arial" w:eastAsia="Arial" w:hAnsi="Arial"/>
          <w:sz w:val="18"/>
          <w:szCs w:val="18"/>
          <w:color w:val="auto"/>
        </w:rPr>
        <w:t>Indicates a management contract or compensatory plan.</w:t>
      </w:r>
    </w:p>
    <w:p>
      <w:pPr>
        <w:spacing w:after="0" w:line="239" w:lineRule="exact"/>
        <w:rPr>
          <w:sz w:val="20"/>
          <w:szCs w:val="20"/>
          <w:color w:val="auto"/>
        </w:rPr>
      </w:pPr>
    </w:p>
    <w:p>
      <w:pPr>
        <w:ind w:left="4431" w:right="2220" w:hanging="4431"/>
        <w:spacing w:after="0" w:line="519" w:lineRule="auto"/>
        <w:tabs>
          <w:tab w:leader="none" w:pos="538" w:val="left"/>
        </w:tabs>
        <w:numPr>
          <w:ilvl w:val="0"/>
          <w:numId w:val="10"/>
        </w:numPr>
        <w:rPr>
          <w:rFonts w:ascii="Arial" w:cs="Arial" w:eastAsia="Arial" w:hAnsi="Arial"/>
          <w:sz w:val="18"/>
          <w:szCs w:val="18"/>
          <w:color w:val="auto"/>
        </w:rPr>
      </w:pPr>
      <w:r>
        <w:rPr>
          <w:rFonts w:ascii="Arial" w:cs="Arial" w:eastAsia="Arial" w:hAnsi="Arial"/>
          <w:sz w:val="18"/>
          <w:szCs w:val="18"/>
          <w:color w:val="auto"/>
        </w:rPr>
        <w:t>Portions of this exhibit have been omitted in compliance with Item 601 of Regulation S-K. II-7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wp:posOffset>
            </wp:positionH>
            <wp:positionV relativeFrom="paragraph">
              <wp:posOffset>-15875</wp:posOffset>
            </wp:positionV>
            <wp:extent cx="7250430" cy="215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131"/>
          </w:cols>
          <w:pgMar w:left="1389" w:top="114" w:right="1379" w:bottom="1440" w:gutter="0" w:footer="0" w:header="0"/>
        </w:sectPr>
      </w:pPr>
    </w:p>
    <w:bookmarkStart w:id="10" w:name="page11"/>
    <w:bookmarkEnd w:id="10"/>
    <w:p>
      <w:pPr>
        <w:jc w:val="center"/>
        <w:ind w:right="40"/>
        <w:spacing w:after="0"/>
        <w:rPr>
          <w:sz w:val="20"/>
          <w:szCs w:val="20"/>
          <w:color w:val="auto"/>
        </w:rPr>
      </w:pPr>
      <w:r>
        <w:rPr>
          <w:rFonts w:ascii="Arial" w:cs="Arial" w:eastAsia="Arial" w:hAnsi="Arial"/>
          <w:sz w:val="18"/>
          <w:szCs w:val="18"/>
          <w:b w:val="1"/>
          <w:bCs w:val="1"/>
          <w:color w:val="auto"/>
        </w:rPr>
        <w:t>SIGNATURES</w:t>
      </w:r>
    </w:p>
    <w:p>
      <w:pPr>
        <w:spacing w:after="0" w:line="231" w:lineRule="exact"/>
        <w:rPr>
          <w:sz w:val="20"/>
          <w:szCs w:val="20"/>
          <w:color w:val="auto"/>
        </w:rPr>
      </w:pPr>
    </w:p>
    <w:p>
      <w:pPr>
        <w:ind w:firstLine="354"/>
        <w:spacing w:after="0" w:line="268" w:lineRule="auto"/>
        <w:rPr>
          <w:sz w:val="20"/>
          <w:szCs w:val="20"/>
          <w:color w:val="auto"/>
        </w:rPr>
      </w:pPr>
      <w:r>
        <w:rPr>
          <w:rFonts w:ascii="Arial" w:cs="Arial" w:eastAsia="Arial" w:hAnsi="Arial"/>
          <w:sz w:val="18"/>
          <w:szCs w:val="18"/>
          <w:color w:val="auto"/>
        </w:rPr>
        <w:t>Pursuant to the requirements of the Securities Act of 1933, as amended, the registrant has duly caused this registration statement to be signed on its behalf by the undersigned, thereunto duly authorized, in Beltsville, Maryland, on this 14th day of November 2019.</w:t>
      </w:r>
    </w:p>
    <w:p>
      <w:pPr>
        <w:spacing w:after="0" w:line="180" w:lineRule="exact"/>
        <w:rPr>
          <w:sz w:val="20"/>
          <w:szCs w:val="20"/>
          <w:color w:val="auto"/>
        </w:rPr>
      </w:pPr>
    </w:p>
    <w:p>
      <w:pPr>
        <w:ind w:left="5560"/>
        <w:spacing w:after="0"/>
        <w:rPr>
          <w:sz w:val="20"/>
          <w:szCs w:val="20"/>
          <w:color w:val="auto"/>
        </w:rPr>
      </w:pPr>
      <w:r>
        <w:rPr>
          <w:rFonts w:ascii="Arial" w:cs="Arial" w:eastAsia="Arial" w:hAnsi="Arial"/>
          <w:sz w:val="18"/>
          <w:szCs w:val="18"/>
          <w:b w:val="1"/>
          <w:bCs w:val="1"/>
          <w:color w:val="auto"/>
        </w:rPr>
        <w:t>NEXTCURE, INC.</w:t>
      </w:r>
    </w:p>
    <w:p>
      <w:pPr>
        <w:spacing w:after="0" w:line="258" w:lineRule="exact"/>
        <w:rPr>
          <w:sz w:val="20"/>
          <w:szCs w:val="20"/>
          <w:color w:val="auto"/>
        </w:rPr>
      </w:pPr>
    </w:p>
    <w:p>
      <w:pPr>
        <w:ind w:left="5560"/>
        <w:spacing w:after="0"/>
        <w:tabs>
          <w:tab w:leader="none" w:pos="718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MICHAEL RICHMAN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3812540</wp:posOffset>
            </wp:positionH>
            <wp:positionV relativeFrom="paragraph">
              <wp:posOffset>71120</wp:posOffset>
            </wp:positionV>
            <wp:extent cx="2735580"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9">
                      <a:extLst>
                        <a:ext uri="{28A0092B-C50C-407E-A947-70E740481C1C}"/>
                      </a:extLst>
                    </a:blip>
                    <a:srcRect/>
                    <a:stretch>
                      <a:fillRect/>
                    </a:stretch>
                  </pic:blipFill>
                  <pic:spPr bwMode="auto">
                    <a:xfrm>
                      <a:off x="0" y="0"/>
                      <a:ext cx="2735580" cy="8890"/>
                    </a:xfrm>
                    <a:prstGeom prst="rect">
                      <a:avLst/>
                    </a:prstGeom>
                    <a:noFill/>
                  </pic:spPr>
                </pic:pic>
              </a:graphicData>
            </a:graphic>
          </wp:anchor>
        </w:drawing>
      </w:r>
    </w:p>
    <w:p>
      <w:pPr>
        <w:spacing w:after="0" w:line="178" w:lineRule="exact"/>
        <w:rPr>
          <w:sz w:val="20"/>
          <w:szCs w:val="20"/>
          <w:color w:val="auto"/>
        </w:rPr>
      </w:pPr>
    </w:p>
    <w:p>
      <w:pPr>
        <w:jc w:val="center"/>
        <w:ind w:left="4860"/>
        <w:spacing w:after="0"/>
        <w:rPr>
          <w:sz w:val="20"/>
          <w:szCs w:val="20"/>
          <w:color w:val="auto"/>
        </w:rPr>
      </w:pPr>
      <w:r>
        <w:rPr>
          <w:rFonts w:ascii="Arial" w:cs="Arial" w:eastAsia="Arial" w:hAnsi="Arial"/>
          <w:sz w:val="18"/>
          <w:szCs w:val="18"/>
          <w:color w:val="auto"/>
        </w:rPr>
        <w:t>Michael Richman</w:t>
      </w:r>
    </w:p>
    <w:p>
      <w:pPr>
        <w:spacing w:after="0" w:line="15" w:lineRule="exact"/>
        <w:rPr>
          <w:sz w:val="20"/>
          <w:szCs w:val="20"/>
          <w:color w:val="auto"/>
        </w:rPr>
      </w:pPr>
    </w:p>
    <w:p>
      <w:pPr>
        <w:jc w:val="center"/>
        <w:ind w:left="4860"/>
        <w:spacing w:after="0"/>
        <w:rPr>
          <w:sz w:val="20"/>
          <w:szCs w:val="20"/>
          <w:color w:val="auto"/>
        </w:rPr>
      </w:pPr>
      <w:r>
        <w:rPr>
          <w:rFonts w:ascii="Arial" w:cs="Arial" w:eastAsia="Arial" w:hAnsi="Arial"/>
          <w:sz w:val="18"/>
          <w:szCs w:val="18"/>
          <w:i w:val="1"/>
          <w:iCs w:val="1"/>
          <w:color w:val="auto"/>
        </w:rPr>
        <w:t>President and Chief Executive Officer</w:t>
      </w:r>
    </w:p>
    <w:p>
      <w:pPr>
        <w:spacing w:after="0" w:line="219" w:lineRule="exact"/>
        <w:rPr>
          <w:sz w:val="20"/>
          <w:szCs w:val="20"/>
          <w:color w:val="auto"/>
        </w:rPr>
      </w:pPr>
    </w:p>
    <w:p>
      <w:pPr>
        <w:ind w:right="20" w:firstLine="361"/>
        <w:spacing w:after="0" w:line="268" w:lineRule="auto"/>
        <w:rPr>
          <w:sz w:val="20"/>
          <w:szCs w:val="20"/>
          <w:color w:val="auto"/>
        </w:rPr>
      </w:pPr>
      <w:r>
        <w:rPr>
          <w:rFonts w:ascii="Arial" w:cs="Arial" w:eastAsia="Arial" w:hAnsi="Arial"/>
          <w:sz w:val="18"/>
          <w:szCs w:val="18"/>
          <w:color w:val="auto"/>
        </w:rPr>
        <w:t>Pursuant to the requirements of the Securities Act of 1933, as amended, this registration statement has been signed by the following persons in the capacities and on the dates indicated:</w:t>
      </w:r>
    </w:p>
    <w:p>
      <w:pPr>
        <w:spacing w:after="0" w:line="182" w:lineRule="exact"/>
        <w:rPr>
          <w:sz w:val="20"/>
          <w:szCs w:val="20"/>
          <w:color w:val="auto"/>
        </w:rPr>
      </w:pPr>
    </w:p>
    <w:p>
      <w:pPr>
        <w:ind w:left="2600"/>
        <w:spacing w:after="0"/>
        <w:tabs>
          <w:tab w:leader="none" w:pos="6380" w:val="left"/>
          <w:tab w:leader="none" w:pos="9200" w:val="left"/>
        </w:tabs>
        <w:rPr>
          <w:sz w:val="20"/>
          <w:szCs w:val="20"/>
          <w:color w:val="auto"/>
        </w:rPr>
      </w:pPr>
      <w:r>
        <w:rPr>
          <w:rFonts w:ascii="Arial" w:cs="Arial" w:eastAsia="Arial" w:hAnsi="Arial"/>
          <w:sz w:val="14"/>
          <w:szCs w:val="14"/>
          <w:b w:val="1"/>
          <w:bCs w:val="1"/>
          <w:u w:val="single" w:color="auto"/>
          <w:color w:val="auto"/>
        </w:rPr>
        <w:t>Signature</w:t>
      </w:r>
      <w:r>
        <w:rPr>
          <w:sz w:val="20"/>
          <w:szCs w:val="20"/>
          <w:color w:val="auto"/>
        </w:rPr>
        <w:tab/>
      </w:r>
      <w:r>
        <w:rPr>
          <w:rFonts w:ascii="Arial" w:cs="Arial" w:eastAsia="Arial" w:hAnsi="Arial"/>
          <w:sz w:val="14"/>
          <w:szCs w:val="14"/>
          <w:b w:val="1"/>
          <w:bCs w:val="1"/>
          <w:u w:val="single" w:color="auto"/>
          <w:color w:val="auto"/>
        </w:rPr>
        <w:t>Title</w:t>
      </w:r>
      <w:r>
        <w:rPr>
          <w:sz w:val="20"/>
          <w:szCs w:val="20"/>
          <w:color w:val="auto"/>
        </w:rPr>
        <w:tab/>
      </w:r>
      <w:r>
        <w:rPr>
          <w:rFonts w:ascii="Arial" w:cs="Arial" w:eastAsia="Arial" w:hAnsi="Arial"/>
          <w:sz w:val="12"/>
          <w:szCs w:val="12"/>
          <w:b w:val="1"/>
          <w:bCs w:val="1"/>
          <w:u w:val="single" w:color="auto"/>
          <w:color w:val="auto"/>
        </w:rPr>
        <w:t>Date</w:t>
      </w:r>
    </w:p>
    <w:p>
      <w:pPr>
        <w:sectPr>
          <w:pgSz w:w="11900" w:h="16838" w:orient="portrait"/>
          <w:cols w:equalWidth="0" w:num="1">
            <w:col w:w="11420"/>
          </w:cols>
          <w:pgMar w:left="240" w:top="125" w:right="239" w:bottom="1440" w:gutter="0" w:footer="0" w:header="0"/>
        </w:sectPr>
      </w:pPr>
    </w:p>
    <w:p>
      <w:pPr>
        <w:spacing w:after="0" w:line="200" w:lineRule="exact"/>
        <w:rPr>
          <w:sz w:val="20"/>
          <w:szCs w:val="20"/>
          <w:color w:val="auto"/>
        </w:rPr>
      </w:pPr>
    </w:p>
    <w:p>
      <w:pPr>
        <w:spacing w:after="0" w:line="265" w:lineRule="exact"/>
        <w:rPr>
          <w:sz w:val="20"/>
          <w:szCs w:val="20"/>
          <w:color w:val="auto"/>
        </w:rPr>
      </w:pPr>
    </w:p>
    <w:p>
      <w:pPr>
        <w:jc w:val="center"/>
        <w:ind w:left="1680"/>
        <w:spacing w:after="0"/>
        <w:rPr>
          <w:sz w:val="20"/>
          <w:szCs w:val="20"/>
          <w:color w:val="auto"/>
        </w:rPr>
      </w:pPr>
      <w:r>
        <w:rPr>
          <w:rFonts w:ascii="Arial" w:cs="Arial" w:eastAsia="Arial" w:hAnsi="Arial"/>
          <w:sz w:val="18"/>
          <w:szCs w:val="18"/>
          <w:color w:val="auto"/>
        </w:rPr>
        <w:t>/s/ MICHAEL RICHMAN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71120</wp:posOffset>
            </wp:positionV>
            <wp:extent cx="2212340"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0">
                      <a:extLst>
                        <a:ext uri="{28A0092B-C50C-407E-A947-70E740481C1C}"/>
                      </a:extLst>
                    </a:blip>
                    <a:srcRect/>
                    <a:stretch>
                      <a:fillRect/>
                    </a:stretch>
                  </pic:blipFill>
                  <pic:spPr bwMode="auto">
                    <a:xfrm>
                      <a:off x="0" y="0"/>
                      <a:ext cx="2212340" cy="8890"/>
                    </a:xfrm>
                    <a:prstGeom prst="rect">
                      <a:avLst/>
                    </a:prstGeom>
                    <a:noFill/>
                  </pic:spPr>
                </pic:pic>
              </a:graphicData>
            </a:graphic>
          </wp:anchor>
        </w:drawing>
      </w:r>
    </w:p>
    <w:p>
      <w:pPr>
        <w:spacing w:after="0" w:line="178" w:lineRule="exact"/>
        <w:rPr>
          <w:sz w:val="20"/>
          <w:szCs w:val="20"/>
          <w:color w:val="auto"/>
        </w:rPr>
      </w:pPr>
    </w:p>
    <w:p>
      <w:pPr>
        <w:jc w:val="center"/>
        <w:ind w:left="1680"/>
        <w:spacing w:after="0"/>
        <w:rPr>
          <w:sz w:val="20"/>
          <w:szCs w:val="20"/>
          <w:color w:val="auto"/>
        </w:rPr>
      </w:pPr>
      <w:r>
        <w:rPr>
          <w:rFonts w:ascii="Arial" w:cs="Arial" w:eastAsia="Arial" w:hAnsi="Arial"/>
          <w:sz w:val="18"/>
          <w:szCs w:val="18"/>
          <w:color w:val="auto"/>
        </w:rPr>
        <w:t>Michael Richman</w:t>
      </w:r>
    </w:p>
    <w:p>
      <w:pPr>
        <w:spacing w:after="0" w:line="252" w:lineRule="exact"/>
        <w:rPr>
          <w:sz w:val="20"/>
          <w:szCs w:val="20"/>
          <w:color w:val="auto"/>
        </w:rPr>
      </w:pPr>
    </w:p>
    <w:p>
      <w:pPr>
        <w:jc w:val="center"/>
        <w:ind w:left="1680"/>
        <w:spacing w:after="0"/>
        <w:rPr>
          <w:sz w:val="20"/>
          <w:szCs w:val="20"/>
          <w:color w:val="auto"/>
        </w:rPr>
      </w:pPr>
      <w:r>
        <w:rPr>
          <w:rFonts w:ascii="Arial" w:cs="Arial" w:eastAsia="Arial" w:hAnsi="Arial"/>
          <w:sz w:val="16"/>
          <w:szCs w:val="16"/>
          <w:color w:val="auto"/>
        </w:rPr>
        <w:t>/s/ STEVEN P. COBOURN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85725</wp:posOffset>
            </wp:positionV>
            <wp:extent cx="2212340"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1">
                      <a:extLst>
                        <a:ext uri="{28A0092B-C50C-407E-A947-70E740481C1C}"/>
                      </a:extLst>
                    </a:blip>
                    <a:srcRect/>
                    <a:stretch>
                      <a:fillRect/>
                    </a:stretch>
                  </pic:blipFill>
                  <pic:spPr bwMode="auto">
                    <a:xfrm>
                      <a:off x="0" y="0"/>
                      <a:ext cx="2212340" cy="8890"/>
                    </a:xfrm>
                    <a:prstGeom prst="rect">
                      <a:avLst/>
                    </a:prstGeom>
                    <a:noFill/>
                  </pic:spPr>
                </pic:pic>
              </a:graphicData>
            </a:graphic>
          </wp:anchor>
        </w:drawing>
      </w:r>
    </w:p>
    <w:p>
      <w:pPr>
        <w:spacing w:after="0" w:line="201" w:lineRule="exact"/>
        <w:rPr>
          <w:sz w:val="20"/>
          <w:szCs w:val="20"/>
          <w:color w:val="auto"/>
        </w:rPr>
      </w:pPr>
    </w:p>
    <w:p>
      <w:pPr>
        <w:jc w:val="center"/>
        <w:ind w:left="1680"/>
        <w:spacing w:after="0"/>
        <w:rPr>
          <w:sz w:val="20"/>
          <w:szCs w:val="20"/>
          <w:color w:val="auto"/>
        </w:rPr>
      </w:pPr>
      <w:r>
        <w:rPr>
          <w:rFonts w:ascii="Arial" w:cs="Arial" w:eastAsia="Arial" w:hAnsi="Arial"/>
          <w:sz w:val="18"/>
          <w:szCs w:val="18"/>
          <w:color w:val="auto"/>
        </w:rPr>
        <w:t>Steven P. Cobourn</w:t>
      </w:r>
    </w:p>
    <w:p>
      <w:pPr>
        <w:spacing w:after="0" w:line="252" w:lineRule="exact"/>
        <w:rPr>
          <w:sz w:val="20"/>
          <w:szCs w:val="20"/>
          <w:color w:val="auto"/>
        </w:rPr>
      </w:pPr>
    </w:p>
    <w:p>
      <w:pPr>
        <w:jc w:val="center"/>
        <w:ind w:left="1680"/>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71120</wp:posOffset>
            </wp:positionV>
            <wp:extent cx="2212340"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2">
                      <a:extLst>
                        <a:ext uri="{28A0092B-C50C-407E-A947-70E740481C1C}"/>
                      </a:extLst>
                    </a:blip>
                    <a:srcRect/>
                    <a:stretch>
                      <a:fillRect/>
                    </a:stretch>
                  </pic:blipFill>
                  <pic:spPr bwMode="auto">
                    <a:xfrm>
                      <a:off x="0" y="0"/>
                      <a:ext cx="2212340" cy="8890"/>
                    </a:xfrm>
                    <a:prstGeom prst="rect">
                      <a:avLst/>
                    </a:prstGeom>
                    <a:noFill/>
                  </pic:spPr>
                </pic:pic>
              </a:graphicData>
            </a:graphic>
          </wp:anchor>
        </w:drawing>
      </w:r>
    </w:p>
    <w:p>
      <w:pPr>
        <w:spacing w:after="0" w:line="178" w:lineRule="exact"/>
        <w:rPr>
          <w:sz w:val="20"/>
          <w:szCs w:val="20"/>
          <w:color w:val="auto"/>
        </w:rPr>
      </w:pPr>
    </w:p>
    <w:p>
      <w:pPr>
        <w:jc w:val="center"/>
        <w:ind w:left="1680"/>
        <w:spacing w:after="0"/>
        <w:rPr>
          <w:sz w:val="20"/>
          <w:szCs w:val="20"/>
          <w:color w:val="auto"/>
        </w:rPr>
      </w:pPr>
      <w:r>
        <w:rPr>
          <w:rFonts w:ascii="Arial" w:cs="Arial" w:eastAsia="Arial" w:hAnsi="Arial"/>
          <w:sz w:val="18"/>
          <w:szCs w:val="18"/>
          <w:color w:val="auto"/>
        </w:rPr>
        <w:t>David Kabakoff, Ph.D.</w:t>
      </w:r>
    </w:p>
    <w:p>
      <w:pPr>
        <w:spacing w:after="0" w:line="252" w:lineRule="exact"/>
        <w:rPr>
          <w:sz w:val="20"/>
          <w:szCs w:val="20"/>
          <w:color w:val="auto"/>
        </w:rPr>
      </w:pPr>
    </w:p>
    <w:p>
      <w:pPr>
        <w:jc w:val="center"/>
        <w:ind w:left="1680"/>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71120</wp:posOffset>
            </wp:positionV>
            <wp:extent cx="2212340"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3">
                      <a:extLst>
                        <a:ext uri="{28A0092B-C50C-407E-A947-70E740481C1C}"/>
                      </a:extLst>
                    </a:blip>
                    <a:srcRect/>
                    <a:stretch>
                      <a:fillRect/>
                    </a:stretch>
                  </pic:blipFill>
                  <pic:spPr bwMode="auto">
                    <a:xfrm>
                      <a:off x="0" y="0"/>
                      <a:ext cx="2212340" cy="8890"/>
                    </a:xfrm>
                    <a:prstGeom prst="rect">
                      <a:avLst/>
                    </a:prstGeom>
                    <a:noFill/>
                  </pic:spPr>
                </pic:pic>
              </a:graphicData>
            </a:graphic>
          </wp:anchor>
        </w:drawing>
      </w:r>
    </w:p>
    <w:p>
      <w:pPr>
        <w:spacing w:after="0" w:line="178" w:lineRule="exact"/>
        <w:rPr>
          <w:sz w:val="20"/>
          <w:szCs w:val="20"/>
          <w:color w:val="auto"/>
        </w:rPr>
      </w:pPr>
    </w:p>
    <w:p>
      <w:pPr>
        <w:jc w:val="center"/>
        <w:ind w:left="1680"/>
        <w:spacing w:after="0"/>
        <w:rPr>
          <w:sz w:val="20"/>
          <w:szCs w:val="20"/>
          <w:color w:val="auto"/>
        </w:rPr>
      </w:pPr>
      <w:r>
        <w:rPr>
          <w:rFonts w:ascii="Arial" w:cs="Arial" w:eastAsia="Arial" w:hAnsi="Arial"/>
          <w:sz w:val="18"/>
          <w:szCs w:val="18"/>
          <w:color w:val="auto"/>
        </w:rPr>
        <w:t>Elaine V. Jones, Ph.D.</w:t>
      </w:r>
    </w:p>
    <w:p>
      <w:pPr>
        <w:spacing w:after="0" w:line="252" w:lineRule="exact"/>
        <w:rPr>
          <w:sz w:val="20"/>
          <w:szCs w:val="20"/>
          <w:color w:val="auto"/>
        </w:rPr>
      </w:pPr>
    </w:p>
    <w:p>
      <w:pPr>
        <w:jc w:val="center"/>
        <w:ind w:left="1680"/>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71120</wp:posOffset>
            </wp:positionV>
            <wp:extent cx="2212340"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4">
                      <a:extLst>
                        <a:ext uri="{28A0092B-C50C-407E-A947-70E740481C1C}"/>
                      </a:extLst>
                    </a:blip>
                    <a:srcRect/>
                    <a:stretch>
                      <a:fillRect/>
                    </a:stretch>
                  </pic:blipFill>
                  <pic:spPr bwMode="auto">
                    <a:xfrm>
                      <a:off x="0" y="0"/>
                      <a:ext cx="2212340" cy="8890"/>
                    </a:xfrm>
                    <a:prstGeom prst="rect">
                      <a:avLst/>
                    </a:prstGeom>
                    <a:noFill/>
                  </pic:spPr>
                </pic:pic>
              </a:graphicData>
            </a:graphic>
          </wp:anchor>
        </w:drawing>
      </w:r>
    </w:p>
    <w:p>
      <w:pPr>
        <w:spacing w:after="0" w:line="178" w:lineRule="exact"/>
        <w:rPr>
          <w:sz w:val="20"/>
          <w:szCs w:val="20"/>
          <w:color w:val="auto"/>
        </w:rPr>
      </w:pPr>
    </w:p>
    <w:p>
      <w:pPr>
        <w:jc w:val="center"/>
        <w:ind w:left="1680"/>
        <w:spacing w:after="0"/>
        <w:rPr>
          <w:sz w:val="20"/>
          <w:szCs w:val="20"/>
          <w:color w:val="auto"/>
        </w:rPr>
      </w:pPr>
      <w:r>
        <w:rPr>
          <w:rFonts w:ascii="Arial" w:cs="Arial" w:eastAsia="Arial" w:hAnsi="Arial"/>
          <w:sz w:val="18"/>
          <w:szCs w:val="18"/>
          <w:color w:val="auto"/>
        </w:rPr>
        <w:t>Chau Q. Khuong</w:t>
      </w:r>
    </w:p>
    <w:p>
      <w:pPr>
        <w:spacing w:after="0" w:line="252" w:lineRule="exact"/>
        <w:rPr>
          <w:sz w:val="20"/>
          <w:szCs w:val="20"/>
          <w:color w:val="auto"/>
        </w:rPr>
      </w:pPr>
    </w:p>
    <w:p>
      <w:pPr>
        <w:jc w:val="center"/>
        <w:ind w:left="1680"/>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71120</wp:posOffset>
            </wp:positionV>
            <wp:extent cx="2212340" cy="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5">
                      <a:extLst>
                        <a:ext uri="{28A0092B-C50C-407E-A947-70E740481C1C}"/>
                      </a:extLst>
                    </a:blip>
                    <a:srcRect/>
                    <a:stretch>
                      <a:fillRect/>
                    </a:stretch>
                  </pic:blipFill>
                  <pic:spPr bwMode="auto">
                    <a:xfrm>
                      <a:off x="0" y="0"/>
                      <a:ext cx="2212340" cy="8890"/>
                    </a:xfrm>
                    <a:prstGeom prst="rect">
                      <a:avLst/>
                    </a:prstGeom>
                    <a:noFill/>
                  </pic:spPr>
                </pic:pic>
              </a:graphicData>
            </a:graphic>
          </wp:anchor>
        </w:drawing>
      </w:r>
    </w:p>
    <w:p>
      <w:pPr>
        <w:spacing w:after="0" w:line="178" w:lineRule="exact"/>
        <w:rPr>
          <w:sz w:val="20"/>
          <w:szCs w:val="20"/>
          <w:color w:val="auto"/>
        </w:rPr>
      </w:pPr>
    </w:p>
    <w:p>
      <w:pPr>
        <w:jc w:val="center"/>
        <w:ind w:left="1680"/>
        <w:spacing w:after="0"/>
        <w:rPr>
          <w:sz w:val="20"/>
          <w:szCs w:val="20"/>
          <w:color w:val="auto"/>
        </w:rPr>
      </w:pPr>
      <w:r>
        <w:rPr>
          <w:rFonts w:ascii="Arial" w:cs="Arial" w:eastAsia="Arial" w:hAnsi="Arial"/>
          <w:sz w:val="18"/>
          <w:szCs w:val="18"/>
          <w:color w:val="auto"/>
        </w:rPr>
        <w:t>Judith J. Li</w:t>
      </w:r>
    </w:p>
    <w:p>
      <w:pPr>
        <w:spacing w:after="0" w:line="252" w:lineRule="exact"/>
        <w:rPr>
          <w:sz w:val="20"/>
          <w:szCs w:val="20"/>
          <w:color w:val="auto"/>
        </w:rPr>
      </w:pPr>
    </w:p>
    <w:p>
      <w:pPr>
        <w:jc w:val="center"/>
        <w:ind w:left="1680"/>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71120</wp:posOffset>
            </wp:positionV>
            <wp:extent cx="2212340"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6">
                      <a:extLst>
                        <a:ext uri="{28A0092B-C50C-407E-A947-70E740481C1C}"/>
                      </a:extLst>
                    </a:blip>
                    <a:srcRect/>
                    <a:stretch>
                      <a:fillRect/>
                    </a:stretch>
                  </pic:blipFill>
                  <pic:spPr bwMode="auto">
                    <a:xfrm>
                      <a:off x="0" y="0"/>
                      <a:ext cx="2212340" cy="8890"/>
                    </a:xfrm>
                    <a:prstGeom prst="rect">
                      <a:avLst/>
                    </a:prstGeom>
                    <a:noFill/>
                  </pic:spPr>
                </pic:pic>
              </a:graphicData>
            </a:graphic>
          </wp:anchor>
        </w:drawing>
      </w:r>
    </w:p>
    <w:p>
      <w:pPr>
        <w:spacing w:after="0" w:line="178" w:lineRule="exact"/>
        <w:rPr>
          <w:sz w:val="20"/>
          <w:szCs w:val="20"/>
          <w:color w:val="auto"/>
        </w:rPr>
      </w:pPr>
    </w:p>
    <w:p>
      <w:pPr>
        <w:jc w:val="center"/>
        <w:ind w:left="1680"/>
        <w:spacing w:after="0"/>
        <w:rPr>
          <w:sz w:val="20"/>
          <w:szCs w:val="20"/>
          <w:color w:val="auto"/>
        </w:rPr>
      </w:pPr>
      <w:r>
        <w:rPr>
          <w:rFonts w:ascii="Arial" w:cs="Arial" w:eastAsia="Arial" w:hAnsi="Arial"/>
          <w:sz w:val="18"/>
          <w:szCs w:val="18"/>
          <w:color w:val="auto"/>
        </w:rPr>
        <w:t>Briggs Morrison, M.D.</w:t>
      </w:r>
    </w:p>
    <w:p>
      <w:pPr>
        <w:spacing w:after="0" w:line="252" w:lineRule="exact"/>
        <w:rPr>
          <w:sz w:val="20"/>
          <w:szCs w:val="20"/>
          <w:color w:val="auto"/>
        </w:rPr>
      </w:pPr>
    </w:p>
    <w:p>
      <w:pPr>
        <w:jc w:val="center"/>
        <w:ind w:left="1680"/>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71120</wp:posOffset>
            </wp:positionV>
            <wp:extent cx="2212340"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7">
                      <a:extLst>
                        <a:ext uri="{28A0092B-C50C-407E-A947-70E740481C1C}"/>
                      </a:extLst>
                    </a:blip>
                    <a:srcRect/>
                    <a:stretch>
                      <a:fillRect/>
                    </a:stretch>
                  </pic:blipFill>
                  <pic:spPr bwMode="auto">
                    <a:xfrm>
                      <a:off x="0" y="0"/>
                      <a:ext cx="2212340" cy="8890"/>
                    </a:xfrm>
                    <a:prstGeom prst="rect">
                      <a:avLst/>
                    </a:prstGeom>
                    <a:noFill/>
                  </pic:spPr>
                </pic:pic>
              </a:graphicData>
            </a:graphic>
          </wp:anchor>
        </w:drawing>
      </w:r>
    </w:p>
    <w:p>
      <w:pPr>
        <w:spacing w:after="0" w:line="178" w:lineRule="exact"/>
        <w:rPr>
          <w:sz w:val="20"/>
          <w:szCs w:val="20"/>
          <w:color w:val="auto"/>
        </w:rPr>
      </w:pPr>
    </w:p>
    <w:p>
      <w:pPr>
        <w:ind w:left="2180"/>
        <w:spacing w:after="0"/>
        <w:rPr>
          <w:sz w:val="20"/>
          <w:szCs w:val="20"/>
          <w:color w:val="auto"/>
        </w:rPr>
      </w:pPr>
      <w:r>
        <w:rPr>
          <w:rFonts w:ascii="Arial" w:cs="Arial" w:eastAsia="Arial" w:hAnsi="Arial"/>
          <w:sz w:val="18"/>
          <w:szCs w:val="18"/>
          <w:color w:val="auto"/>
        </w:rPr>
        <w:t>Tim Shannon, M.D.</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39" w:lineRule="exact"/>
        <w:rPr>
          <w:sz w:val="20"/>
          <w:szCs w:val="20"/>
          <w:color w:val="auto"/>
        </w:rPr>
      </w:pPr>
    </w:p>
    <w:p>
      <w:pPr>
        <w:ind w:right="100"/>
        <w:spacing w:after="0" w:line="268" w:lineRule="auto"/>
        <w:rPr>
          <w:sz w:val="20"/>
          <w:szCs w:val="20"/>
          <w:color w:val="auto"/>
        </w:rPr>
      </w:pPr>
      <w:r>
        <w:rPr>
          <w:rFonts w:ascii="Arial" w:cs="Arial" w:eastAsia="Arial" w:hAnsi="Arial"/>
          <w:sz w:val="18"/>
          <w:szCs w:val="18"/>
          <w:color w:val="auto"/>
        </w:rPr>
        <w:t xml:space="preserve">President, Chief Executive Officer and Director </w:t>
      </w:r>
      <w:r>
        <w:rPr>
          <w:rFonts w:ascii="Arial" w:cs="Arial" w:eastAsia="Arial" w:hAnsi="Arial"/>
          <w:sz w:val="18"/>
          <w:szCs w:val="18"/>
          <w:i w:val="1"/>
          <w:iCs w:val="1"/>
          <w:color w:val="auto"/>
        </w:rPr>
        <w:t>(Principal Executive Officer)</w:t>
      </w:r>
    </w:p>
    <w:p>
      <w:pPr>
        <w:spacing w:after="0" w:line="200" w:lineRule="exact"/>
        <w:rPr>
          <w:sz w:val="20"/>
          <w:szCs w:val="20"/>
          <w:color w:val="auto"/>
        </w:rPr>
      </w:pPr>
    </w:p>
    <w:p>
      <w:pPr>
        <w:spacing w:after="0" w:line="202" w:lineRule="exact"/>
        <w:rPr>
          <w:sz w:val="20"/>
          <w:szCs w:val="20"/>
          <w:color w:val="auto"/>
        </w:rPr>
      </w:pPr>
    </w:p>
    <w:p>
      <w:pPr>
        <w:spacing w:after="0" w:line="268" w:lineRule="auto"/>
        <w:rPr>
          <w:sz w:val="20"/>
          <w:szCs w:val="20"/>
          <w:color w:val="auto"/>
        </w:rPr>
      </w:pPr>
      <w:r>
        <w:rPr>
          <w:rFonts w:ascii="Arial" w:cs="Arial" w:eastAsia="Arial" w:hAnsi="Arial"/>
          <w:sz w:val="18"/>
          <w:szCs w:val="18"/>
          <w:color w:val="auto"/>
        </w:rPr>
        <w:t xml:space="preserve">Chief Financial Officer </w:t>
      </w:r>
      <w:r>
        <w:rPr>
          <w:rFonts w:ascii="Arial" w:cs="Arial" w:eastAsia="Arial" w:hAnsi="Arial"/>
          <w:sz w:val="18"/>
          <w:szCs w:val="18"/>
          <w:i w:val="1"/>
          <w:iCs w:val="1"/>
          <w:color w:val="auto"/>
        </w:rPr>
        <w:t>(Principal Financial and</w:t>
      </w:r>
      <w:r>
        <w:rPr>
          <w:rFonts w:ascii="Arial" w:cs="Arial" w:eastAsia="Arial" w:hAnsi="Arial"/>
          <w:sz w:val="18"/>
          <w:szCs w:val="18"/>
          <w:color w:val="auto"/>
        </w:rPr>
        <w:t xml:space="preserve"> </w:t>
      </w:r>
      <w:r>
        <w:rPr>
          <w:rFonts w:ascii="Arial" w:cs="Arial" w:eastAsia="Arial" w:hAnsi="Arial"/>
          <w:sz w:val="18"/>
          <w:szCs w:val="18"/>
          <w:i w:val="1"/>
          <w:iCs w:val="1"/>
          <w:color w:val="auto"/>
        </w:rPr>
        <w:t>Accounting Officer)</w:t>
      </w:r>
    </w:p>
    <w:p>
      <w:pPr>
        <w:spacing w:after="0" w:line="200" w:lineRule="exact"/>
        <w:rPr>
          <w:sz w:val="20"/>
          <w:szCs w:val="20"/>
          <w:color w:val="auto"/>
        </w:rPr>
      </w:pPr>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color w:val="auto"/>
        </w:rPr>
        <w:t>Chair of the Board</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spacing w:after="0"/>
        <w:rPr>
          <w:sz w:val="20"/>
          <w:szCs w:val="20"/>
          <w:color w:val="auto"/>
        </w:rPr>
      </w:pPr>
      <w:r>
        <w:rPr>
          <w:rFonts w:ascii="Arial" w:cs="Arial" w:eastAsia="Arial" w:hAnsi="Arial"/>
          <w:sz w:val="18"/>
          <w:szCs w:val="18"/>
          <w:color w:val="auto"/>
        </w:rPr>
        <w:t>Director</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spacing w:after="0"/>
        <w:rPr>
          <w:sz w:val="20"/>
          <w:szCs w:val="20"/>
          <w:color w:val="auto"/>
        </w:rPr>
      </w:pPr>
      <w:r>
        <w:rPr>
          <w:rFonts w:ascii="Arial" w:cs="Arial" w:eastAsia="Arial" w:hAnsi="Arial"/>
          <w:sz w:val="18"/>
          <w:szCs w:val="18"/>
          <w:color w:val="auto"/>
        </w:rPr>
        <w:t>Director</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spacing w:after="0"/>
        <w:rPr>
          <w:sz w:val="20"/>
          <w:szCs w:val="20"/>
          <w:color w:val="auto"/>
        </w:rPr>
      </w:pPr>
      <w:r>
        <w:rPr>
          <w:rFonts w:ascii="Arial" w:cs="Arial" w:eastAsia="Arial" w:hAnsi="Arial"/>
          <w:sz w:val="18"/>
          <w:szCs w:val="18"/>
          <w:color w:val="auto"/>
        </w:rPr>
        <w:t>Director</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spacing w:after="0"/>
        <w:rPr>
          <w:sz w:val="20"/>
          <w:szCs w:val="20"/>
          <w:color w:val="auto"/>
        </w:rPr>
      </w:pPr>
      <w:r>
        <w:rPr>
          <w:rFonts w:ascii="Arial" w:cs="Arial" w:eastAsia="Arial" w:hAnsi="Arial"/>
          <w:sz w:val="18"/>
          <w:szCs w:val="18"/>
          <w:color w:val="auto"/>
        </w:rPr>
        <w:t>Director</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spacing w:after="0"/>
        <w:rPr>
          <w:sz w:val="20"/>
          <w:szCs w:val="20"/>
          <w:color w:val="auto"/>
        </w:rPr>
      </w:pPr>
      <w:r>
        <w:rPr>
          <w:rFonts w:ascii="Arial" w:cs="Arial" w:eastAsia="Arial" w:hAnsi="Arial"/>
          <w:sz w:val="18"/>
          <w:szCs w:val="18"/>
          <w:color w:val="auto"/>
        </w:rPr>
        <w:t>Director</w:t>
      </w:r>
    </w:p>
    <w:p>
      <w:pPr>
        <w:spacing w:after="0" w:line="200" w:lineRule="exact"/>
        <w:rPr>
          <w:sz w:val="20"/>
          <w:szCs w:val="20"/>
          <w:color w:val="auto"/>
        </w:rPr>
      </w:pPr>
    </w:p>
    <w:p>
      <w:pPr>
        <w:spacing w:after="0" w:line="228" w:lineRule="exact"/>
        <w:rPr>
          <w:sz w:val="20"/>
          <w:szCs w:val="20"/>
          <w:color w:val="auto"/>
        </w:rPr>
      </w:pPr>
    </w:p>
    <w:p>
      <w:pPr>
        <w:ind w:left="780"/>
        <w:spacing w:after="0"/>
        <w:rPr>
          <w:sz w:val="20"/>
          <w:szCs w:val="20"/>
          <w:color w:val="auto"/>
        </w:rPr>
      </w:pPr>
      <w:r>
        <w:rPr>
          <w:rFonts w:ascii="Arial" w:cs="Arial" w:eastAsia="Arial" w:hAnsi="Arial"/>
          <w:sz w:val="18"/>
          <w:szCs w:val="18"/>
          <w:color w:val="auto"/>
        </w:rPr>
        <w:t>II-8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-3044190</wp:posOffset>
            </wp:positionH>
            <wp:positionV relativeFrom="paragraph">
              <wp:posOffset>146050</wp:posOffset>
            </wp:positionV>
            <wp:extent cx="7250430" cy="215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spacing w:after="0"/>
        <w:rPr>
          <w:sz w:val="20"/>
          <w:szCs w:val="20"/>
          <w:color w:val="auto"/>
        </w:rPr>
      </w:pPr>
      <w:r>
        <w:rPr>
          <w:rFonts w:ascii="Arial" w:cs="Arial" w:eastAsia="Arial" w:hAnsi="Arial"/>
          <w:sz w:val="15"/>
          <w:szCs w:val="15"/>
          <w:color w:val="auto"/>
        </w:rPr>
        <w:t>November 14, 2019</w:t>
      </w:r>
    </w:p>
    <w:p>
      <w:pPr>
        <w:spacing w:after="0" w:line="200" w:lineRule="exact"/>
        <w:rPr>
          <w:sz w:val="20"/>
          <w:szCs w:val="20"/>
          <w:color w:val="auto"/>
        </w:rPr>
      </w:pPr>
    </w:p>
    <w:p>
      <w:pPr>
        <w:spacing w:after="0" w:line="200" w:lineRule="exact"/>
        <w:rPr>
          <w:sz w:val="20"/>
          <w:szCs w:val="20"/>
          <w:color w:val="auto"/>
        </w:rPr>
      </w:pPr>
    </w:p>
    <w:p>
      <w:pPr>
        <w:spacing w:after="0" w:line="292" w:lineRule="exact"/>
        <w:rPr>
          <w:sz w:val="20"/>
          <w:szCs w:val="20"/>
          <w:color w:val="auto"/>
        </w:rPr>
      </w:pPr>
    </w:p>
    <w:p>
      <w:pPr>
        <w:spacing w:after="0"/>
        <w:rPr>
          <w:sz w:val="20"/>
          <w:szCs w:val="20"/>
          <w:color w:val="auto"/>
        </w:rPr>
      </w:pPr>
      <w:r>
        <w:rPr>
          <w:rFonts w:ascii="Arial" w:cs="Arial" w:eastAsia="Arial" w:hAnsi="Arial"/>
          <w:sz w:val="15"/>
          <w:szCs w:val="15"/>
          <w:color w:val="auto"/>
        </w:rPr>
        <w:t>November 14, 2019</w:t>
      </w:r>
    </w:p>
    <w:p>
      <w:pPr>
        <w:spacing w:after="0" w:line="200" w:lineRule="exact"/>
        <w:rPr>
          <w:sz w:val="20"/>
          <w:szCs w:val="20"/>
          <w:color w:val="auto"/>
        </w:rPr>
      </w:pPr>
    </w:p>
    <w:p>
      <w:pPr>
        <w:spacing w:after="0" w:line="200" w:lineRule="exact"/>
        <w:rPr>
          <w:sz w:val="20"/>
          <w:szCs w:val="20"/>
          <w:color w:val="auto"/>
        </w:rPr>
      </w:pPr>
    </w:p>
    <w:p>
      <w:pPr>
        <w:spacing w:after="0" w:line="292" w:lineRule="exact"/>
        <w:rPr>
          <w:sz w:val="20"/>
          <w:szCs w:val="20"/>
          <w:color w:val="auto"/>
        </w:rPr>
      </w:pPr>
    </w:p>
    <w:p>
      <w:pPr>
        <w:spacing w:after="0"/>
        <w:rPr>
          <w:sz w:val="20"/>
          <w:szCs w:val="20"/>
          <w:color w:val="auto"/>
        </w:rPr>
      </w:pPr>
      <w:r>
        <w:rPr>
          <w:rFonts w:ascii="Arial" w:cs="Arial" w:eastAsia="Arial" w:hAnsi="Arial"/>
          <w:sz w:val="15"/>
          <w:szCs w:val="15"/>
          <w:color w:val="auto"/>
        </w:rPr>
        <w:t>November 14, 2019</w:t>
      </w:r>
    </w:p>
    <w:p>
      <w:pPr>
        <w:spacing w:after="0" w:line="200" w:lineRule="exact"/>
        <w:rPr>
          <w:sz w:val="20"/>
          <w:szCs w:val="20"/>
          <w:color w:val="auto"/>
        </w:rPr>
      </w:pPr>
    </w:p>
    <w:p>
      <w:pPr>
        <w:spacing w:after="0" w:line="200" w:lineRule="exact"/>
        <w:rPr>
          <w:sz w:val="20"/>
          <w:szCs w:val="20"/>
          <w:color w:val="auto"/>
        </w:rPr>
      </w:pPr>
    </w:p>
    <w:p>
      <w:pPr>
        <w:spacing w:after="0" w:line="292" w:lineRule="exact"/>
        <w:rPr>
          <w:sz w:val="20"/>
          <w:szCs w:val="20"/>
          <w:color w:val="auto"/>
        </w:rPr>
      </w:pPr>
    </w:p>
    <w:p>
      <w:pPr>
        <w:spacing w:after="0"/>
        <w:rPr>
          <w:sz w:val="20"/>
          <w:szCs w:val="20"/>
          <w:color w:val="auto"/>
        </w:rPr>
      </w:pPr>
      <w:r>
        <w:rPr>
          <w:rFonts w:ascii="Arial" w:cs="Arial" w:eastAsia="Arial" w:hAnsi="Arial"/>
          <w:sz w:val="15"/>
          <w:szCs w:val="15"/>
          <w:color w:val="auto"/>
        </w:rPr>
        <w:t>November 14, 2019</w:t>
      </w:r>
    </w:p>
    <w:p>
      <w:pPr>
        <w:spacing w:after="0" w:line="200" w:lineRule="exact"/>
        <w:rPr>
          <w:sz w:val="20"/>
          <w:szCs w:val="20"/>
          <w:color w:val="auto"/>
        </w:rPr>
      </w:pPr>
    </w:p>
    <w:p>
      <w:pPr>
        <w:spacing w:after="0" w:line="200" w:lineRule="exact"/>
        <w:rPr>
          <w:sz w:val="20"/>
          <w:szCs w:val="20"/>
          <w:color w:val="auto"/>
        </w:rPr>
      </w:pPr>
    </w:p>
    <w:p>
      <w:pPr>
        <w:spacing w:after="0" w:line="292" w:lineRule="exact"/>
        <w:rPr>
          <w:sz w:val="20"/>
          <w:szCs w:val="20"/>
          <w:color w:val="auto"/>
        </w:rPr>
      </w:pPr>
    </w:p>
    <w:p>
      <w:pPr>
        <w:spacing w:after="0"/>
        <w:rPr>
          <w:sz w:val="20"/>
          <w:szCs w:val="20"/>
          <w:color w:val="auto"/>
        </w:rPr>
      </w:pPr>
      <w:r>
        <w:rPr>
          <w:rFonts w:ascii="Arial" w:cs="Arial" w:eastAsia="Arial" w:hAnsi="Arial"/>
          <w:sz w:val="15"/>
          <w:szCs w:val="15"/>
          <w:color w:val="auto"/>
        </w:rPr>
        <w:t>November 14, 2019</w:t>
      </w:r>
    </w:p>
    <w:p>
      <w:pPr>
        <w:spacing w:after="0" w:line="200" w:lineRule="exact"/>
        <w:rPr>
          <w:sz w:val="20"/>
          <w:szCs w:val="20"/>
          <w:color w:val="auto"/>
        </w:rPr>
      </w:pPr>
    </w:p>
    <w:p>
      <w:pPr>
        <w:spacing w:after="0" w:line="200" w:lineRule="exact"/>
        <w:rPr>
          <w:sz w:val="20"/>
          <w:szCs w:val="20"/>
          <w:color w:val="auto"/>
        </w:rPr>
      </w:pPr>
    </w:p>
    <w:p>
      <w:pPr>
        <w:spacing w:after="0" w:line="292" w:lineRule="exact"/>
        <w:rPr>
          <w:sz w:val="20"/>
          <w:szCs w:val="20"/>
          <w:color w:val="auto"/>
        </w:rPr>
      </w:pPr>
    </w:p>
    <w:p>
      <w:pPr>
        <w:spacing w:after="0"/>
        <w:rPr>
          <w:sz w:val="20"/>
          <w:szCs w:val="20"/>
          <w:color w:val="auto"/>
        </w:rPr>
      </w:pPr>
      <w:r>
        <w:rPr>
          <w:rFonts w:ascii="Arial" w:cs="Arial" w:eastAsia="Arial" w:hAnsi="Arial"/>
          <w:sz w:val="15"/>
          <w:szCs w:val="15"/>
          <w:color w:val="auto"/>
        </w:rPr>
        <w:t>November 14, 2019</w:t>
      </w:r>
    </w:p>
    <w:p>
      <w:pPr>
        <w:spacing w:after="0" w:line="200" w:lineRule="exact"/>
        <w:rPr>
          <w:sz w:val="20"/>
          <w:szCs w:val="20"/>
          <w:color w:val="auto"/>
        </w:rPr>
      </w:pPr>
    </w:p>
    <w:p>
      <w:pPr>
        <w:spacing w:after="0" w:line="200" w:lineRule="exact"/>
        <w:rPr>
          <w:sz w:val="20"/>
          <w:szCs w:val="20"/>
          <w:color w:val="auto"/>
        </w:rPr>
      </w:pPr>
    </w:p>
    <w:p>
      <w:pPr>
        <w:spacing w:after="0" w:line="292" w:lineRule="exact"/>
        <w:rPr>
          <w:sz w:val="20"/>
          <w:szCs w:val="20"/>
          <w:color w:val="auto"/>
        </w:rPr>
      </w:pPr>
    </w:p>
    <w:p>
      <w:pPr>
        <w:spacing w:after="0"/>
        <w:rPr>
          <w:sz w:val="20"/>
          <w:szCs w:val="20"/>
          <w:color w:val="auto"/>
        </w:rPr>
      </w:pPr>
      <w:r>
        <w:rPr>
          <w:rFonts w:ascii="Arial" w:cs="Arial" w:eastAsia="Arial" w:hAnsi="Arial"/>
          <w:sz w:val="15"/>
          <w:szCs w:val="15"/>
          <w:color w:val="auto"/>
        </w:rPr>
        <w:t>November 14, 2019</w:t>
      </w:r>
    </w:p>
    <w:p>
      <w:pPr>
        <w:spacing w:after="0" w:line="200" w:lineRule="exact"/>
        <w:rPr>
          <w:sz w:val="20"/>
          <w:szCs w:val="20"/>
          <w:color w:val="auto"/>
        </w:rPr>
      </w:pPr>
    </w:p>
    <w:p>
      <w:pPr>
        <w:spacing w:after="0" w:line="200" w:lineRule="exact"/>
        <w:rPr>
          <w:sz w:val="20"/>
          <w:szCs w:val="20"/>
          <w:color w:val="auto"/>
        </w:rPr>
      </w:pPr>
    </w:p>
    <w:p>
      <w:pPr>
        <w:spacing w:after="0" w:line="292" w:lineRule="exact"/>
        <w:rPr>
          <w:sz w:val="20"/>
          <w:szCs w:val="20"/>
          <w:color w:val="auto"/>
        </w:rPr>
      </w:pPr>
    </w:p>
    <w:p>
      <w:pPr>
        <w:spacing w:after="0"/>
        <w:rPr>
          <w:sz w:val="20"/>
          <w:szCs w:val="20"/>
          <w:color w:val="auto"/>
        </w:rPr>
      </w:pPr>
      <w:r>
        <w:rPr>
          <w:rFonts w:ascii="Arial" w:cs="Arial" w:eastAsia="Arial" w:hAnsi="Arial"/>
          <w:sz w:val="15"/>
          <w:szCs w:val="15"/>
          <w:color w:val="auto"/>
        </w:rPr>
        <w:t>November 14, 2019</w:t>
      </w:r>
    </w:p>
    <w:p>
      <w:pPr>
        <w:sectPr>
          <w:pgSz w:w="11900" w:h="16838" w:orient="portrait"/>
          <w:cols w:equalWidth="0" w:num="3">
            <w:col w:w="4080" w:space="720"/>
            <w:col w:w="3440" w:space="420"/>
            <w:col w:w="2760"/>
          </w:cols>
          <w:pgMar w:left="240" w:top="125" w:right="239" w:bottom="1440" w:gutter="0" w:footer="0" w:header="0"/>
          <w:type w:val="continuous"/>
        </w:sectPr>
      </w:pPr>
    </w:p>
    <w:bookmarkStart w:id="11" w:name="page12"/>
    <w:bookmarkEnd w:id="11"/>
    <w:p>
      <w:pPr>
        <w:ind w:left="2600"/>
        <w:spacing w:after="0"/>
        <w:tabs>
          <w:tab w:leader="none" w:pos="6380" w:val="left"/>
          <w:tab w:leader="none" w:pos="9200" w:val="left"/>
        </w:tabs>
        <w:rPr>
          <w:sz w:val="20"/>
          <w:szCs w:val="20"/>
          <w:color w:val="auto"/>
        </w:rPr>
      </w:pPr>
      <w:r>
        <w:rPr>
          <w:rFonts w:ascii="Arial" w:cs="Arial" w:eastAsia="Arial" w:hAnsi="Arial"/>
          <w:sz w:val="14"/>
          <w:szCs w:val="14"/>
          <w:b w:val="1"/>
          <w:bCs w:val="1"/>
          <w:u w:val="single" w:color="auto"/>
          <w:color w:val="auto"/>
        </w:rPr>
        <w:t>Signature</w:t>
      </w:r>
      <w:r>
        <w:rPr>
          <w:sz w:val="20"/>
          <w:szCs w:val="20"/>
          <w:color w:val="auto"/>
        </w:rPr>
        <w:tab/>
      </w:r>
      <w:r>
        <w:rPr>
          <w:rFonts w:ascii="Arial" w:cs="Arial" w:eastAsia="Arial" w:hAnsi="Arial"/>
          <w:sz w:val="14"/>
          <w:szCs w:val="14"/>
          <w:b w:val="1"/>
          <w:bCs w:val="1"/>
          <w:u w:val="single" w:color="auto"/>
          <w:color w:val="auto"/>
        </w:rPr>
        <w:t>Title</w:t>
      </w:r>
      <w:r>
        <w:rPr>
          <w:sz w:val="20"/>
          <w:szCs w:val="20"/>
          <w:color w:val="auto"/>
        </w:rPr>
        <w:tab/>
      </w:r>
      <w:r>
        <w:rPr>
          <w:rFonts w:ascii="Arial" w:cs="Arial" w:eastAsia="Arial" w:hAnsi="Arial"/>
          <w:sz w:val="12"/>
          <w:szCs w:val="12"/>
          <w:b w:val="1"/>
          <w:bCs w:val="1"/>
          <w:u w:val="single" w:color="auto"/>
          <w:color w:val="auto"/>
        </w:rPr>
        <w:t>Date</w:t>
      </w:r>
    </w:p>
    <w:p>
      <w:pPr>
        <w:spacing w:after="0" w:line="200" w:lineRule="exact"/>
        <w:rPr>
          <w:sz w:val="20"/>
          <w:szCs w:val="20"/>
          <w:color w:val="auto"/>
        </w:rPr>
      </w:pPr>
    </w:p>
    <w:p>
      <w:pPr>
        <w:spacing w:after="0" w:line="265"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4640" w:type="dxa"/>
            <w:vAlign w:val="bottom"/>
            <w:gridSpan w:val="3"/>
          </w:tcPr>
          <w:p>
            <w:pPr>
              <w:jc w:val="center"/>
              <w:ind w:left="1032"/>
              <w:spacing w:after="0"/>
              <w:rPr>
                <w:sz w:val="20"/>
                <w:szCs w:val="20"/>
                <w:color w:val="auto"/>
              </w:rPr>
            </w:pPr>
            <w:r>
              <w:rPr>
                <w:rFonts w:ascii="Arial" w:cs="Arial" w:eastAsia="Arial" w:hAnsi="Arial"/>
                <w:sz w:val="18"/>
                <w:szCs w:val="18"/>
                <w:color w:val="auto"/>
              </w:rPr>
              <w:t>*</w:t>
            </w:r>
          </w:p>
        </w:tc>
        <w:tc>
          <w:tcPr>
            <w:tcW w:w="840" w:type="dxa"/>
            <w:vAlign w:val="bottom"/>
            <w:vMerge w:val="restart"/>
          </w:tcPr>
          <w:p>
            <w:pPr>
              <w:ind w:left="160"/>
              <w:spacing w:after="0"/>
              <w:rPr>
                <w:sz w:val="20"/>
                <w:szCs w:val="20"/>
                <w:color w:val="auto"/>
              </w:rPr>
            </w:pPr>
            <w:r>
              <w:rPr>
                <w:rFonts w:ascii="Arial" w:cs="Arial" w:eastAsia="Arial" w:hAnsi="Arial"/>
                <w:sz w:val="18"/>
                <w:szCs w:val="18"/>
                <w:color w:val="auto"/>
              </w:rPr>
              <w:t>Director</w:t>
            </w:r>
          </w:p>
        </w:tc>
        <w:tc>
          <w:tcPr>
            <w:tcW w:w="300" w:type="dxa"/>
            <w:vAlign w:val="bottom"/>
          </w:tcPr>
          <w:p>
            <w:pPr>
              <w:spacing w:after="0"/>
              <w:rPr>
                <w:sz w:val="19"/>
                <w:szCs w:val="19"/>
                <w:color w:val="auto"/>
              </w:rPr>
            </w:pPr>
          </w:p>
        </w:tc>
        <w:tc>
          <w:tcPr>
            <w:tcW w:w="5640" w:type="dxa"/>
            <w:vAlign w:val="bottom"/>
            <w:vMerge w:val="restart"/>
          </w:tcPr>
          <w:p>
            <w:pPr>
              <w:ind w:left="2880"/>
              <w:spacing w:after="0"/>
              <w:rPr>
                <w:sz w:val="20"/>
                <w:szCs w:val="20"/>
                <w:color w:val="auto"/>
              </w:rPr>
            </w:pPr>
            <w:r>
              <w:rPr>
                <w:rFonts w:ascii="Arial" w:cs="Arial" w:eastAsia="Arial" w:hAnsi="Arial"/>
                <w:sz w:val="18"/>
                <w:szCs w:val="18"/>
                <w:color w:val="auto"/>
              </w:rPr>
              <w:t>November 14, 2019</w:t>
            </w:r>
          </w:p>
        </w:tc>
        <w:tc>
          <w:tcPr>
            <w:tcW w:w="0" w:type="dxa"/>
            <w:vAlign w:val="bottom"/>
          </w:tcPr>
          <w:p>
            <w:pPr>
              <w:spacing w:after="0"/>
              <w:rPr>
                <w:sz w:val="1"/>
                <w:szCs w:val="1"/>
                <w:color w:val="auto"/>
              </w:rPr>
            </w:pPr>
          </w:p>
        </w:tc>
      </w:tr>
      <w:tr>
        <w:trPr>
          <w:trHeight w:val="97"/>
        </w:trPr>
        <w:tc>
          <w:tcPr>
            <w:tcW w:w="620" w:type="dxa"/>
            <w:vAlign w:val="bottom"/>
          </w:tcPr>
          <w:p>
            <w:pPr>
              <w:spacing w:after="0"/>
              <w:rPr>
                <w:sz w:val="8"/>
                <w:szCs w:val="8"/>
                <w:color w:val="auto"/>
              </w:rPr>
            </w:pPr>
          </w:p>
        </w:tc>
        <w:tc>
          <w:tcPr>
            <w:tcW w:w="540" w:type="dxa"/>
            <w:vAlign w:val="bottom"/>
          </w:tcPr>
          <w:p>
            <w:pPr>
              <w:spacing w:after="0"/>
              <w:rPr>
                <w:sz w:val="8"/>
                <w:szCs w:val="8"/>
                <w:color w:val="auto"/>
              </w:rPr>
            </w:pPr>
          </w:p>
        </w:tc>
        <w:tc>
          <w:tcPr>
            <w:tcW w:w="3480" w:type="dxa"/>
            <w:vAlign w:val="bottom"/>
            <w:tcBorders>
              <w:bottom w:val="single" w:sz="8" w:color="auto"/>
            </w:tcBorders>
          </w:tcPr>
          <w:p>
            <w:pPr>
              <w:spacing w:after="0"/>
              <w:rPr>
                <w:sz w:val="8"/>
                <w:szCs w:val="8"/>
                <w:color w:val="auto"/>
              </w:rPr>
            </w:pPr>
          </w:p>
        </w:tc>
        <w:tc>
          <w:tcPr>
            <w:tcW w:w="840" w:type="dxa"/>
            <w:vAlign w:val="bottom"/>
            <w:vMerge w:val="continue"/>
          </w:tcPr>
          <w:p>
            <w:pPr>
              <w:spacing w:after="0"/>
              <w:rPr>
                <w:sz w:val="8"/>
                <w:szCs w:val="8"/>
                <w:color w:val="auto"/>
              </w:rPr>
            </w:pPr>
          </w:p>
        </w:tc>
        <w:tc>
          <w:tcPr>
            <w:tcW w:w="300" w:type="dxa"/>
            <w:vAlign w:val="bottom"/>
            <w:vMerge w:val="restart"/>
          </w:tcPr>
          <w:p>
            <w:pPr>
              <w:spacing w:after="0"/>
              <w:rPr>
                <w:sz w:val="8"/>
                <w:szCs w:val="8"/>
                <w:color w:val="auto"/>
              </w:rPr>
            </w:pPr>
          </w:p>
        </w:tc>
        <w:tc>
          <w:tcPr>
            <w:tcW w:w="564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6"/>
        </w:trPr>
        <w:tc>
          <w:tcPr>
            <w:tcW w:w="620" w:type="dxa"/>
            <w:vAlign w:val="bottom"/>
          </w:tcPr>
          <w:p>
            <w:pPr>
              <w:spacing w:after="0"/>
              <w:rPr>
                <w:sz w:val="5"/>
                <w:szCs w:val="5"/>
                <w:color w:val="auto"/>
              </w:rPr>
            </w:pPr>
          </w:p>
        </w:tc>
        <w:tc>
          <w:tcPr>
            <w:tcW w:w="540" w:type="dxa"/>
            <w:vAlign w:val="bottom"/>
          </w:tcPr>
          <w:p>
            <w:pPr>
              <w:spacing w:after="0"/>
              <w:rPr>
                <w:sz w:val="5"/>
                <w:szCs w:val="5"/>
                <w:color w:val="auto"/>
              </w:rPr>
            </w:pPr>
          </w:p>
        </w:tc>
        <w:tc>
          <w:tcPr>
            <w:tcW w:w="3480" w:type="dxa"/>
            <w:vAlign w:val="bottom"/>
          </w:tcPr>
          <w:p>
            <w:pPr>
              <w:spacing w:after="0"/>
              <w:rPr>
                <w:sz w:val="5"/>
                <w:szCs w:val="5"/>
                <w:color w:val="auto"/>
              </w:rPr>
            </w:pPr>
          </w:p>
        </w:tc>
        <w:tc>
          <w:tcPr>
            <w:tcW w:w="840" w:type="dxa"/>
            <w:vAlign w:val="bottom"/>
            <w:vMerge w:val="continue"/>
          </w:tcPr>
          <w:p>
            <w:pPr>
              <w:spacing w:after="0"/>
              <w:rPr>
                <w:sz w:val="5"/>
                <w:szCs w:val="5"/>
                <w:color w:val="auto"/>
              </w:rPr>
            </w:pPr>
          </w:p>
        </w:tc>
        <w:tc>
          <w:tcPr>
            <w:tcW w:w="300" w:type="dxa"/>
            <w:vAlign w:val="bottom"/>
            <w:vMerge w:val="continue"/>
          </w:tcPr>
          <w:p>
            <w:pPr>
              <w:spacing w:after="0"/>
              <w:rPr>
                <w:sz w:val="5"/>
                <w:szCs w:val="5"/>
                <w:color w:val="auto"/>
              </w:rPr>
            </w:pPr>
          </w:p>
        </w:tc>
        <w:tc>
          <w:tcPr>
            <w:tcW w:w="564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22"/>
        </w:trPr>
        <w:tc>
          <w:tcPr>
            <w:tcW w:w="62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4320" w:type="dxa"/>
            <w:vAlign w:val="bottom"/>
            <w:gridSpan w:val="2"/>
          </w:tcPr>
          <w:p>
            <w:pPr>
              <w:jc w:val="center"/>
              <w:ind w:right="812"/>
              <w:spacing w:after="0"/>
              <w:rPr>
                <w:sz w:val="20"/>
                <w:szCs w:val="20"/>
                <w:color w:val="auto"/>
              </w:rPr>
            </w:pPr>
            <w:r>
              <w:rPr>
                <w:rFonts w:ascii="Arial" w:cs="Arial" w:eastAsia="Arial" w:hAnsi="Arial"/>
                <w:sz w:val="18"/>
                <w:szCs w:val="18"/>
                <w:color w:val="auto"/>
                <w:w w:val="84"/>
              </w:rPr>
              <w:t>Stephen Webster</w:t>
            </w:r>
          </w:p>
        </w:tc>
        <w:tc>
          <w:tcPr>
            <w:tcW w:w="300" w:type="dxa"/>
            <w:vAlign w:val="bottom"/>
          </w:tcPr>
          <w:p>
            <w:pPr>
              <w:spacing w:after="0"/>
              <w:rPr>
                <w:sz w:val="19"/>
                <w:szCs w:val="19"/>
                <w:color w:val="auto"/>
              </w:rPr>
            </w:pPr>
          </w:p>
        </w:tc>
        <w:tc>
          <w:tcPr>
            <w:tcW w:w="56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59"/>
        </w:trPr>
        <w:tc>
          <w:tcPr>
            <w:tcW w:w="4640" w:type="dxa"/>
            <w:vAlign w:val="bottom"/>
            <w:gridSpan w:val="3"/>
          </w:tcPr>
          <w:p>
            <w:pPr>
              <w:jc w:val="center"/>
              <w:ind w:left="1032"/>
              <w:spacing w:after="0"/>
              <w:rPr>
                <w:sz w:val="20"/>
                <w:szCs w:val="20"/>
                <w:color w:val="auto"/>
              </w:rPr>
            </w:pPr>
            <w:r>
              <w:rPr>
                <w:rFonts w:ascii="Arial" w:cs="Arial" w:eastAsia="Arial" w:hAnsi="Arial"/>
                <w:sz w:val="18"/>
                <w:szCs w:val="18"/>
                <w:color w:val="auto"/>
              </w:rPr>
              <w:t>*</w:t>
            </w:r>
          </w:p>
        </w:tc>
        <w:tc>
          <w:tcPr>
            <w:tcW w:w="840" w:type="dxa"/>
            <w:vAlign w:val="bottom"/>
            <w:vMerge w:val="restart"/>
          </w:tcPr>
          <w:p>
            <w:pPr>
              <w:ind w:left="160"/>
              <w:spacing w:after="0"/>
              <w:rPr>
                <w:sz w:val="20"/>
                <w:szCs w:val="20"/>
                <w:color w:val="auto"/>
              </w:rPr>
            </w:pPr>
            <w:r>
              <w:rPr>
                <w:rFonts w:ascii="Arial" w:cs="Arial" w:eastAsia="Arial" w:hAnsi="Arial"/>
                <w:sz w:val="18"/>
                <w:szCs w:val="18"/>
                <w:color w:val="auto"/>
              </w:rPr>
              <w:t>Director</w:t>
            </w:r>
          </w:p>
        </w:tc>
        <w:tc>
          <w:tcPr>
            <w:tcW w:w="300" w:type="dxa"/>
            <w:vAlign w:val="bottom"/>
          </w:tcPr>
          <w:p>
            <w:pPr>
              <w:spacing w:after="0"/>
              <w:rPr>
                <w:sz w:val="24"/>
                <w:szCs w:val="24"/>
                <w:color w:val="auto"/>
              </w:rPr>
            </w:pPr>
          </w:p>
        </w:tc>
        <w:tc>
          <w:tcPr>
            <w:tcW w:w="5640" w:type="dxa"/>
            <w:vAlign w:val="bottom"/>
            <w:vMerge w:val="restart"/>
          </w:tcPr>
          <w:p>
            <w:pPr>
              <w:ind w:left="2880"/>
              <w:spacing w:after="0"/>
              <w:rPr>
                <w:sz w:val="20"/>
                <w:szCs w:val="20"/>
                <w:color w:val="auto"/>
              </w:rPr>
            </w:pPr>
            <w:r>
              <w:rPr>
                <w:rFonts w:ascii="Arial" w:cs="Arial" w:eastAsia="Arial" w:hAnsi="Arial"/>
                <w:sz w:val="18"/>
                <w:szCs w:val="18"/>
                <w:color w:val="auto"/>
              </w:rPr>
              <w:t>November 14, 2019</w:t>
            </w:r>
          </w:p>
        </w:tc>
        <w:tc>
          <w:tcPr>
            <w:tcW w:w="0" w:type="dxa"/>
            <w:vAlign w:val="bottom"/>
          </w:tcPr>
          <w:p>
            <w:pPr>
              <w:spacing w:after="0"/>
              <w:rPr>
                <w:sz w:val="1"/>
                <w:szCs w:val="1"/>
                <w:color w:val="auto"/>
              </w:rPr>
            </w:pPr>
          </w:p>
        </w:tc>
      </w:tr>
      <w:tr>
        <w:trPr>
          <w:trHeight w:val="97"/>
        </w:trPr>
        <w:tc>
          <w:tcPr>
            <w:tcW w:w="620" w:type="dxa"/>
            <w:vAlign w:val="bottom"/>
          </w:tcPr>
          <w:p>
            <w:pPr>
              <w:spacing w:after="0"/>
              <w:rPr>
                <w:sz w:val="8"/>
                <w:szCs w:val="8"/>
                <w:color w:val="auto"/>
              </w:rPr>
            </w:pPr>
          </w:p>
        </w:tc>
        <w:tc>
          <w:tcPr>
            <w:tcW w:w="540" w:type="dxa"/>
            <w:vAlign w:val="bottom"/>
          </w:tcPr>
          <w:p>
            <w:pPr>
              <w:spacing w:after="0"/>
              <w:rPr>
                <w:sz w:val="8"/>
                <w:szCs w:val="8"/>
                <w:color w:val="auto"/>
              </w:rPr>
            </w:pPr>
          </w:p>
        </w:tc>
        <w:tc>
          <w:tcPr>
            <w:tcW w:w="3480" w:type="dxa"/>
            <w:vAlign w:val="bottom"/>
            <w:tcBorders>
              <w:bottom w:val="single" w:sz="8" w:color="auto"/>
            </w:tcBorders>
          </w:tcPr>
          <w:p>
            <w:pPr>
              <w:spacing w:after="0"/>
              <w:rPr>
                <w:sz w:val="8"/>
                <w:szCs w:val="8"/>
                <w:color w:val="auto"/>
              </w:rPr>
            </w:pPr>
          </w:p>
        </w:tc>
        <w:tc>
          <w:tcPr>
            <w:tcW w:w="840" w:type="dxa"/>
            <w:vAlign w:val="bottom"/>
            <w:vMerge w:val="continue"/>
          </w:tcPr>
          <w:p>
            <w:pPr>
              <w:spacing w:after="0"/>
              <w:rPr>
                <w:sz w:val="8"/>
                <w:szCs w:val="8"/>
                <w:color w:val="auto"/>
              </w:rPr>
            </w:pPr>
          </w:p>
        </w:tc>
        <w:tc>
          <w:tcPr>
            <w:tcW w:w="300" w:type="dxa"/>
            <w:vAlign w:val="bottom"/>
            <w:vMerge w:val="restart"/>
          </w:tcPr>
          <w:p>
            <w:pPr>
              <w:spacing w:after="0"/>
              <w:rPr>
                <w:sz w:val="8"/>
                <w:szCs w:val="8"/>
                <w:color w:val="auto"/>
              </w:rPr>
            </w:pPr>
          </w:p>
        </w:tc>
        <w:tc>
          <w:tcPr>
            <w:tcW w:w="564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6"/>
        </w:trPr>
        <w:tc>
          <w:tcPr>
            <w:tcW w:w="620" w:type="dxa"/>
            <w:vAlign w:val="bottom"/>
          </w:tcPr>
          <w:p>
            <w:pPr>
              <w:spacing w:after="0"/>
              <w:rPr>
                <w:sz w:val="5"/>
                <w:szCs w:val="5"/>
                <w:color w:val="auto"/>
              </w:rPr>
            </w:pPr>
          </w:p>
        </w:tc>
        <w:tc>
          <w:tcPr>
            <w:tcW w:w="540" w:type="dxa"/>
            <w:vAlign w:val="bottom"/>
          </w:tcPr>
          <w:p>
            <w:pPr>
              <w:spacing w:after="0"/>
              <w:rPr>
                <w:sz w:val="5"/>
                <w:szCs w:val="5"/>
                <w:color w:val="auto"/>
              </w:rPr>
            </w:pPr>
          </w:p>
        </w:tc>
        <w:tc>
          <w:tcPr>
            <w:tcW w:w="3480" w:type="dxa"/>
            <w:vAlign w:val="bottom"/>
          </w:tcPr>
          <w:p>
            <w:pPr>
              <w:spacing w:after="0"/>
              <w:rPr>
                <w:sz w:val="5"/>
                <w:szCs w:val="5"/>
                <w:color w:val="auto"/>
              </w:rPr>
            </w:pPr>
          </w:p>
        </w:tc>
        <w:tc>
          <w:tcPr>
            <w:tcW w:w="840" w:type="dxa"/>
            <w:vAlign w:val="bottom"/>
            <w:vMerge w:val="continue"/>
          </w:tcPr>
          <w:p>
            <w:pPr>
              <w:spacing w:after="0"/>
              <w:rPr>
                <w:sz w:val="5"/>
                <w:szCs w:val="5"/>
                <w:color w:val="auto"/>
              </w:rPr>
            </w:pPr>
          </w:p>
        </w:tc>
        <w:tc>
          <w:tcPr>
            <w:tcW w:w="300" w:type="dxa"/>
            <w:vAlign w:val="bottom"/>
            <w:vMerge w:val="continue"/>
          </w:tcPr>
          <w:p>
            <w:pPr>
              <w:spacing w:after="0"/>
              <w:rPr>
                <w:sz w:val="5"/>
                <w:szCs w:val="5"/>
                <w:color w:val="auto"/>
              </w:rPr>
            </w:pPr>
          </w:p>
        </w:tc>
        <w:tc>
          <w:tcPr>
            <w:tcW w:w="564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22"/>
        </w:trPr>
        <w:tc>
          <w:tcPr>
            <w:tcW w:w="62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4320" w:type="dxa"/>
            <w:vAlign w:val="bottom"/>
            <w:gridSpan w:val="2"/>
          </w:tcPr>
          <w:p>
            <w:pPr>
              <w:jc w:val="center"/>
              <w:ind w:right="812"/>
              <w:spacing w:after="0"/>
              <w:rPr>
                <w:sz w:val="20"/>
                <w:szCs w:val="20"/>
                <w:color w:val="auto"/>
              </w:rPr>
            </w:pPr>
            <w:r>
              <w:rPr>
                <w:rFonts w:ascii="Arial" w:cs="Arial" w:eastAsia="Arial" w:hAnsi="Arial"/>
                <w:sz w:val="18"/>
                <w:szCs w:val="18"/>
                <w:color w:val="auto"/>
                <w:w w:val="91"/>
              </w:rPr>
              <w:t>Stella Xu</w:t>
            </w:r>
          </w:p>
        </w:tc>
        <w:tc>
          <w:tcPr>
            <w:tcW w:w="300" w:type="dxa"/>
            <w:vAlign w:val="bottom"/>
          </w:tcPr>
          <w:p>
            <w:pPr>
              <w:spacing w:after="0"/>
              <w:rPr>
                <w:sz w:val="19"/>
                <w:szCs w:val="19"/>
                <w:color w:val="auto"/>
              </w:rPr>
            </w:pPr>
          </w:p>
        </w:tc>
        <w:tc>
          <w:tcPr>
            <w:tcW w:w="56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864"/>
        </w:trPr>
        <w:tc>
          <w:tcPr>
            <w:tcW w:w="5480" w:type="dxa"/>
            <w:vAlign w:val="bottom"/>
            <w:gridSpan w:val="4"/>
          </w:tcPr>
          <w:p>
            <w:pPr>
              <w:spacing w:after="0"/>
              <w:rPr>
                <w:sz w:val="20"/>
                <w:szCs w:val="20"/>
                <w:color w:val="auto"/>
              </w:rPr>
            </w:pPr>
            <w:r>
              <w:rPr>
                <w:rFonts w:ascii="Arial" w:cs="Arial" w:eastAsia="Arial" w:hAnsi="Arial"/>
                <w:sz w:val="18"/>
                <w:szCs w:val="18"/>
                <w:color w:val="auto"/>
              </w:rPr>
              <w:t>*By:    /s/ STEVEN P. COBOURN</w:t>
            </w:r>
          </w:p>
        </w:tc>
        <w:tc>
          <w:tcPr>
            <w:tcW w:w="300" w:type="dxa"/>
            <w:vAlign w:val="bottom"/>
          </w:tcPr>
          <w:p>
            <w:pPr>
              <w:spacing w:after="0"/>
              <w:rPr>
                <w:sz w:val="24"/>
                <w:szCs w:val="24"/>
                <w:color w:val="auto"/>
              </w:rPr>
            </w:pPr>
          </w:p>
        </w:tc>
        <w:tc>
          <w:tcPr>
            <w:tcW w:w="56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7"/>
        </w:trPr>
        <w:tc>
          <w:tcPr>
            <w:tcW w:w="620" w:type="dxa"/>
            <w:vAlign w:val="bottom"/>
          </w:tcPr>
          <w:p>
            <w:pPr>
              <w:spacing w:after="0"/>
              <w:rPr>
                <w:sz w:val="8"/>
                <w:szCs w:val="8"/>
                <w:color w:val="auto"/>
              </w:rPr>
            </w:pPr>
          </w:p>
        </w:tc>
        <w:tc>
          <w:tcPr>
            <w:tcW w:w="4860" w:type="dxa"/>
            <w:vAlign w:val="bottom"/>
            <w:tcBorders>
              <w:bottom w:val="single" w:sz="8" w:color="auto"/>
            </w:tcBorders>
            <w:gridSpan w:val="3"/>
          </w:tcPr>
          <w:p>
            <w:pPr>
              <w:spacing w:after="0"/>
              <w:rPr>
                <w:sz w:val="8"/>
                <w:szCs w:val="8"/>
                <w:color w:val="auto"/>
              </w:rPr>
            </w:pPr>
          </w:p>
        </w:tc>
        <w:tc>
          <w:tcPr>
            <w:tcW w:w="300" w:type="dxa"/>
            <w:vAlign w:val="bottom"/>
            <w:tcBorders>
              <w:bottom w:val="single" w:sz="8" w:color="auto"/>
            </w:tcBorders>
          </w:tcPr>
          <w:p>
            <w:pPr>
              <w:spacing w:after="0"/>
              <w:rPr>
                <w:sz w:val="8"/>
                <w:szCs w:val="8"/>
                <w:color w:val="auto"/>
              </w:rPr>
            </w:pPr>
          </w:p>
        </w:tc>
        <w:tc>
          <w:tcPr>
            <w:tcW w:w="5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2"/>
        </w:trPr>
        <w:tc>
          <w:tcPr>
            <w:tcW w:w="620" w:type="dxa"/>
            <w:vAlign w:val="bottom"/>
          </w:tcPr>
          <w:p>
            <w:pPr>
              <w:spacing w:after="0"/>
              <w:rPr>
                <w:sz w:val="24"/>
                <w:szCs w:val="24"/>
                <w:color w:val="auto"/>
              </w:rPr>
            </w:pPr>
          </w:p>
        </w:tc>
        <w:tc>
          <w:tcPr>
            <w:tcW w:w="4860" w:type="dxa"/>
            <w:vAlign w:val="bottom"/>
            <w:gridSpan w:val="3"/>
          </w:tcPr>
          <w:p>
            <w:pPr>
              <w:spacing w:after="0"/>
              <w:rPr>
                <w:sz w:val="20"/>
                <w:szCs w:val="20"/>
                <w:color w:val="auto"/>
              </w:rPr>
            </w:pPr>
            <w:r>
              <w:rPr>
                <w:rFonts w:ascii="Arial" w:cs="Arial" w:eastAsia="Arial" w:hAnsi="Arial"/>
                <w:sz w:val="18"/>
                <w:szCs w:val="18"/>
                <w:color w:val="auto"/>
              </w:rPr>
              <w:t>Steven P. Cobourn</w:t>
            </w:r>
          </w:p>
        </w:tc>
        <w:tc>
          <w:tcPr>
            <w:tcW w:w="300" w:type="dxa"/>
            <w:vAlign w:val="bottom"/>
          </w:tcPr>
          <w:p>
            <w:pPr>
              <w:spacing w:after="0"/>
              <w:rPr>
                <w:sz w:val="24"/>
                <w:szCs w:val="24"/>
                <w:color w:val="auto"/>
              </w:rPr>
            </w:pPr>
          </w:p>
        </w:tc>
        <w:tc>
          <w:tcPr>
            <w:tcW w:w="56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2"/>
        </w:trPr>
        <w:tc>
          <w:tcPr>
            <w:tcW w:w="620" w:type="dxa"/>
            <w:vAlign w:val="bottom"/>
          </w:tcPr>
          <w:p>
            <w:pPr>
              <w:spacing w:after="0"/>
              <w:rPr>
                <w:sz w:val="19"/>
                <w:szCs w:val="19"/>
                <w:color w:val="auto"/>
              </w:rPr>
            </w:pPr>
          </w:p>
        </w:tc>
        <w:tc>
          <w:tcPr>
            <w:tcW w:w="4860" w:type="dxa"/>
            <w:vAlign w:val="bottom"/>
            <w:gridSpan w:val="3"/>
          </w:tcPr>
          <w:p>
            <w:pPr>
              <w:spacing w:after="0"/>
              <w:rPr>
                <w:sz w:val="20"/>
                <w:szCs w:val="20"/>
                <w:color w:val="auto"/>
              </w:rPr>
            </w:pPr>
            <w:r>
              <w:rPr>
                <w:rFonts w:ascii="Arial" w:cs="Arial" w:eastAsia="Arial" w:hAnsi="Arial"/>
                <w:sz w:val="18"/>
                <w:szCs w:val="18"/>
                <w:i w:val="1"/>
                <w:iCs w:val="1"/>
                <w:color w:val="auto"/>
              </w:rPr>
              <w:t>Attorney-in-Fact</w:t>
            </w:r>
          </w:p>
        </w:tc>
        <w:tc>
          <w:tcPr>
            <w:tcW w:w="300" w:type="dxa"/>
            <w:vAlign w:val="bottom"/>
          </w:tcPr>
          <w:p>
            <w:pPr>
              <w:spacing w:after="0"/>
              <w:rPr>
                <w:sz w:val="19"/>
                <w:szCs w:val="19"/>
                <w:color w:val="auto"/>
              </w:rPr>
            </w:pPr>
          </w:p>
        </w:tc>
        <w:tc>
          <w:tcPr>
            <w:tcW w:w="56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32"/>
        </w:trPr>
        <w:tc>
          <w:tcPr>
            <w:tcW w:w="6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34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5940" w:type="dxa"/>
            <w:vAlign w:val="bottom"/>
            <w:gridSpan w:val="2"/>
          </w:tcPr>
          <w:p>
            <w:pPr>
              <w:ind w:left="100"/>
              <w:spacing w:after="0"/>
              <w:rPr>
                <w:sz w:val="20"/>
                <w:szCs w:val="20"/>
                <w:color w:val="auto"/>
              </w:rPr>
            </w:pPr>
            <w:r>
              <w:rPr>
                <w:rFonts w:ascii="Arial" w:cs="Arial" w:eastAsia="Arial" w:hAnsi="Arial"/>
                <w:sz w:val="18"/>
                <w:szCs w:val="18"/>
                <w:color w:val="auto"/>
              </w:rPr>
              <w:t>II-9</w:t>
            </w:r>
          </w:p>
        </w:tc>
        <w:tc>
          <w:tcPr>
            <w:tcW w:w="0" w:type="dxa"/>
            <w:vAlign w:val="bottom"/>
          </w:tcPr>
          <w:p>
            <w:pPr>
              <w:spacing w:after="0"/>
              <w:rPr>
                <w:sz w:val="1"/>
                <w:szCs w:val="1"/>
                <w:color w:val="auto"/>
              </w:rPr>
            </w:pPr>
          </w:p>
        </w:tc>
      </w:tr>
      <w:tr>
        <w:trPr>
          <w:trHeight w:val="228"/>
        </w:trPr>
        <w:tc>
          <w:tcPr>
            <w:tcW w:w="620" w:type="dxa"/>
            <w:vAlign w:val="bottom"/>
            <w:tcBorders>
              <w:bottom w:val="single" w:sz="8" w:color="808080"/>
            </w:tcBorders>
          </w:tcPr>
          <w:p>
            <w:pPr>
              <w:spacing w:after="0"/>
              <w:rPr>
                <w:sz w:val="19"/>
                <w:szCs w:val="19"/>
                <w:color w:val="auto"/>
              </w:rPr>
            </w:pPr>
          </w:p>
        </w:tc>
        <w:tc>
          <w:tcPr>
            <w:tcW w:w="540" w:type="dxa"/>
            <w:vAlign w:val="bottom"/>
            <w:tcBorders>
              <w:bottom w:val="single" w:sz="8" w:color="808080"/>
            </w:tcBorders>
          </w:tcPr>
          <w:p>
            <w:pPr>
              <w:spacing w:after="0"/>
              <w:rPr>
                <w:sz w:val="19"/>
                <w:szCs w:val="19"/>
                <w:color w:val="auto"/>
              </w:rPr>
            </w:pPr>
          </w:p>
        </w:tc>
        <w:tc>
          <w:tcPr>
            <w:tcW w:w="3480" w:type="dxa"/>
            <w:vAlign w:val="bottom"/>
            <w:tcBorders>
              <w:bottom w:val="single" w:sz="8" w:color="808080"/>
            </w:tcBorders>
          </w:tcPr>
          <w:p>
            <w:pPr>
              <w:spacing w:after="0"/>
              <w:rPr>
                <w:sz w:val="19"/>
                <w:szCs w:val="19"/>
                <w:color w:val="auto"/>
              </w:rPr>
            </w:pPr>
          </w:p>
        </w:tc>
        <w:tc>
          <w:tcPr>
            <w:tcW w:w="840" w:type="dxa"/>
            <w:vAlign w:val="bottom"/>
            <w:tcBorders>
              <w:bottom w:val="single" w:sz="8" w:color="808080"/>
            </w:tcBorders>
          </w:tcPr>
          <w:p>
            <w:pPr>
              <w:spacing w:after="0"/>
              <w:rPr>
                <w:sz w:val="19"/>
                <w:szCs w:val="19"/>
                <w:color w:val="auto"/>
              </w:rPr>
            </w:pPr>
          </w:p>
        </w:tc>
        <w:tc>
          <w:tcPr>
            <w:tcW w:w="300" w:type="dxa"/>
            <w:vAlign w:val="bottom"/>
            <w:tcBorders>
              <w:bottom w:val="single" w:sz="8" w:color="808080"/>
            </w:tcBorders>
          </w:tcPr>
          <w:p>
            <w:pPr>
              <w:spacing w:after="0"/>
              <w:rPr>
                <w:sz w:val="19"/>
                <w:szCs w:val="19"/>
                <w:color w:val="auto"/>
              </w:rPr>
            </w:pPr>
          </w:p>
        </w:tc>
        <w:tc>
          <w:tcPr>
            <w:tcW w:w="564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0">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27" w:right="239" w:bottom="1440" w:gutter="0" w:footer="0" w:header="0"/>
        </w:sectPr>
      </w:pPr>
    </w:p>
    <w:bookmarkStart w:id="12" w:name="page13"/>
    <w:bookmarkEnd w:id="12"/>
    <w:p>
      <w:pPr>
        <w:spacing w:after="0"/>
        <w:rPr>
          <w:sz w:val="20"/>
          <w:szCs w:val="20"/>
          <w:color w:val="auto"/>
        </w:rPr>
      </w:pPr>
      <w:r>
        <w:rPr>
          <w:rFonts w:ascii="Arial" w:cs="Arial" w:eastAsia="Arial" w:hAnsi="Arial"/>
          <w:sz w:val="22"/>
          <w:szCs w:val="22"/>
          <w:color w:val="auto"/>
        </w:rPr>
        <w:t>QuickLinks</w:t>
      </w:r>
    </w:p>
    <w:p>
      <w:pPr>
        <w:spacing w:after="0" w:line="219" w:lineRule="exact"/>
        <w:rPr>
          <w:sz w:val="20"/>
          <w:szCs w:val="20"/>
          <w:color w:val="auto"/>
        </w:rPr>
      </w:pPr>
    </w:p>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Explanatory Note</w:t>
        </w:r>
      </w:hyperlink>
    </w:p>
    <w:p>
      <w:pPr>
        <w:spacing w:after="0" w:line="15" w:lineRule="exact"/>
        <w:rPr>
          <w:sz w:val="20"/>
          <w:szCs w:val="20"/>
          <w:color w:val="auto"/>
        </w:rPr>
      </w:pPr>
    </w:p>
    <w:p>
      <w:pPr>
        <w:spacing w:after="0"/>
        <w:rPr>
          <w:rFonts w:ascii="Arial" w:cs="Arial" w:eastAsia="Arial" w:hAnsi="Arial"/>
          <w:sz w:val="16"/>
          <w:szCs w:val="16"/>
          <w:u w:val="single" w:color="auto"/>
          <w:color w:val="0000EE"/>
        </w:rPr>
      </w:pPr>
      <w:hyperlink w:anchor="page4">
        <w:r>
          <w:rPr>
            <w:rFonts w:ascii="Arial" w:cs="Arial" w:eastAsia="Arial" w:hAnsi="Arial"/>
            <w:sz w:val="16"/>
            <w:szCs w:val="16"/>
            <w:u w:val="single" w:color="auto"/>
            <w:color w:val="0000EE"/>
          </w:rPr>
          <w:t>PART II INFORMATION NOT REQUIRED IN PROSPECTUS</w:t>
        </w:r>
      </w:hyperlink>
    </w:p>
    <w:p>
      <w:pPr>
        <w:spacing w:after="0" w:line="242" w:lineRule="exact"/>
        <w:rPr>
          <w:sz w:val="20"/>
          <w:szCs w:val="20"/>
          <w:color w:val="auto"/>
        </w:rPr>
      </w:pPr>
    </w:p>
    <w:p>
      <w:pPr>
        <w:ind w:left="540"/>
        <w:spacing w:after="0"/>
        <w:rPr>
          <w:rFonts w:ascii="Arial" w:cs="Arial" w:eastAsia="Arial" w:hAnsi="Arial"/>
          <w:sz w:val="16"/>
          <w:szCs w:val="16"/>
          <w:u w:val="single" w:color="auto"/>
          <w:color w:val="0000EE"/>
        </w:rPr>
      </w:pPr>
      <w:hyperlink w:anchor="page4">
        <w:r>
          <w:rPr>
            <w:rFonts w:ascii="Arial" w:cs="Arial" w:eastAsia="Arial" w:hAnsi="Arial"/>
            <w:sz w:val="16"/>
            <w:szCs w:val="16"/>
            <w:u w:val="single" w:color="auto"/>
            <w:color w:val="0000EE"/>
          </w:rPr>
          <w:t>Item 13. Other Expenses of Issuance and Distribution.</w:t>
        </w:r>
      </w:hyperlink>
    </w:p>
    <w:p>
      <w:pPr>
        <w:spacing w:after="0" w:line="38" w:lineRule="exact"/>
        <w:rPr>
          <w:sz w:val="20"/>
          <w:szCs w:val="20"/>
          <w:color w:val="auto"/>
        </w:rPr>
      </w:pPr>
    </w:p>
    <w:p>
      <w:pPr>
        <w:ind w:left="540"/>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Item 14. Indemnification of Directors and Officers.</w:t>
        </w:r>
      </w:hyperlink>
    </w:p>
    <w:p>
      <w:pPr>
        <w:spacing w:after="0" w:line="9" w:lineRule="exact"/>
        <w:rPr>
          <w:sz w:val="20"/>
          <w:szCs w:val="20"/>
          <w:color w:val="auto"/>
        </w:rPr>
      </w:pPr>
    </w:p>
    <w:p>
      <w:pPr>
        <w:ind w:left="54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Item 15. Recent Sales of Unregistered Securities.</w:t>
        </w:r>
      </w:hyperlink>
    </w:p>
    <w:p>
      <w:pPr>
        <w:spacing w:after="0" w:line="9" w:lineRule="exact"/>
        <w:rPr>
          <w:sz w:val="20"/>
          <w:szCs w:val="20"/>
          <w:color w:val="auto"/>
        </w:rPr>
      </w:pPr>
    </w:p>
    <w:p>
      <w:pPr>
        <w:ind w:left="540"/>
        <w:spacing w:after="0"/>
        <w:rPr>
          <w:rFonts w:ascii="Arial" w:cs="Arial" w:eastAsia="Arial" w:hAnsi="Arial"/>
          <w:sz w:val="16"/>
          <w:szCs w:val="16"/>
          <w:u w:val="single" w:color="auto"/>
          <w:color w:val="0000EE"/>
        </w:rPr>
      </w:pPr>
      <w:hyperlink w:anchor="page6">
        <w:r>
          <w:rPr>
            <w:rFonts w:ascii="Arial" w:cs="Arial" w:eastAsia="Arial" w:hAnsi="Arial"/>
            <w:sz w:val="16"/>
            <w:szCs w:val="16"/>
            <w:u w:val="single" w:color="auto"/>
            <w:color w:val="0000EE"/>
          </w:rPr>
          <w:t>Item 16. Exhibits and Financial Statement Schedules.</w:t>
        </w:r>
      </w:hyperlink>
    </w:p>
    <w:p>
      <w:pPr>
        <w:spacing w:after="0" w:line="32" w:lineRule="exact"/>
        <w:rPr>
          <w:sz w:val="20"/>
          <w:szCs w:val="20"/>
          <w:color w:val="auto"/>
        </w:rPr>
      </w:pPr>
    </w:p>
    <w:p>
      <w:pPr>
        <w:ind w:left="540"/>
        <w:spacing w:after="0"/>
        <w:rPr>
          <w:rFonts w:ascii="Arial" w:cs="Arial" w:eastAsia="Arial" w:hAnsi="Arial"/>
          <w:sz w:val="18"/>
          <w:szCs w:val="18"/>
          <w:u w:val="single" w:color="auto"/>
          <w:color w:val="0000EE"/>
        </w:rPr>
      </w:pPr>
      <w:hyperlink w:anchor="page6">
        <w:r>
          <w:rPr>
            <w:rFonts w:ascii="Arial" w:cs="Arial" w:eastAsia="Arial" w:hAnsi="Arial"/>
            <w:sz w:val="18"/>
            <w:szCs w:val="18"/>
            <w:u w:val="single" w:color="auto"/>
            <w:color w:val="0000EE"/>
          </w:rPr>
          <w:t>Item 17. Undertakings.</w:t>
        </w:r>
      </w:hyperlink>
    </w:p>
    <w:p>
      <w:pPr>
        <w:spacing w:after="0" w:line="219" w:lineRule="exact"/>
        <w:rPr>
          <w:sz w:val="20"/>
          <w:szCs w:val="20"/>
          <w:color w:val="auto"/>
        </w:rPr>
      </w:pPr>
    </w:p>
    <w:p>
      <w:pPr>
        <w:spacing w:after="0"/>
        <w:rPr>
          <w:rFonts w:ascii="Arial" w:cs="Arial" w:eastAsia="Arial" w:hAnsi="Arial"/>
          <w:sz w:val="18"/>
          <w:szCs w:val="18"/>
          <w:u w:val="single" w:color="auto"/>
          <w:color w:val="0000EE"/>
        </w:rPr>
      </w:pPr>
      <w:hyperlink w:anchor="page8">
        <w:r>
          <w:rPr>
            <w:rFonts w:ascii="Arial" w:cs="Arial" w:eastAsia="Arial" w:hAnsi="Arial"/>
            <w:sz w:val="18"/>
            <w:szCs w:val="18"/>
            <w:u w:val="single" w:color="auto"/>
            <w:color w:val="0000EE"/>
          </w:rPr>
          <w:t>INDEX TO EXHIBITS</w:t>
        </w:r>
      </w:hyperlink>
    </w:p>
    <w:p>
      <w:pPr>
        <w:spacing w:after="0" w:line="15" w:lineRule="exact"/>
        <w:rPr>
          <w:sz w:val="20"/>
          <w:szCs w:val="20"/>
          <w:color w:val="auto"/>
        </w:rPr>
      </w:pPr>
    </w:p>
    <w:p>
      <w:pPr>
        <w:spacing w:after="0"/>
        <w:rPr>
          <w:rFonts w:ascii="Arial" w:cs="Arial" w:eastAsia="Arial" w:hAnsi="Arial"/>
          <w:sz w:val="18"/>
          <w:szCs w:val="18"/>
          <w:u w:val="single" w:color="auto"/>
          <w:color w:val="0000EE"/>
        </w:rPr>
      </w:pPr>
      <w:hyperlink w:anchor="page11">
        <w:r>
          <w:rPr>
            <w:rFonts w:ascii="Arial" w:cs="Arial" w:eastAsia="Arial" w:hAnsi="Arial"/>
            <w:sz w:val="18"/>
            <w:szCs w:val="18"/>
            <w:u w:val="single" w:color="auto"/>
            <w:color w:val="0000EE"/>
          </w:rPr>
          <w:t>SIGNATURES</w:t>
        </w:r>
      </w:hyperlink>
    </w:p>
    <w:p>
      <w:pPr>
        <w:sectPr>
          <w:pgSz w:w="11900" w:h="16838" w:orient="portrait"/>
          <w:cols w:equalWidth="0" w:num="1">
            <w:col w:w="10219"/>
          </w:cols>
          <w:pgMar w:left="240" w:top="820" w:right="1440" w:bottom="1440" w:gutter="0" w:footer="0" w:header="0"/>
        </w:sectPr>
      </w:pPr>
    </w:p>
    <w:bookmarkStart w:id="13" w:name="page14"/>
    <w:bookmarkEnd w:id="13"/>
    <w:p>
      <w:pPr>
        <w:jc w:val="right"/>
        <w:spacing w:after="0"/>
        <w:rPr>
          <w:sz w:val="20"/>
          <w:szCs w:val="20"/>
          <w:color w:val="auto"/>
        </w:rPr>
      </w:pPr>
      <w:r>
        <w:rPr>
          <w:rFonts w:ascii="Arial" w:cs="Arial" w:eastAsia="Arial" w:hAnsi="Arial"/>
          <w:sz w:val="18"/>
          <w:szCs w:val="18"/>
          <w:b w:val="1"/>
          <w:bCs w:val="1"/>
          <w:color w:val="auto"/>
        </w:rPr>
        <w:t>Exhibit 5.1</w:t>
      </w:r>
    </w:p>
    <w:p>
      <w:pPr>
        <w:spacing w:after="0" w:line="229" w:lineRule="exact"/>
        <w:rPr>
          <w:sz w:val="20"/>
          <w:szCs w:val="20"/>
          <w:color w:val="auto"/>
        </w:rPr>
      </w:pPr>
    </w:p>
    <w:p>
      <w:pPr>
        <w:ind w:left="8000"/>
        <w:spacing w:after="0"/>
        <w:rPr>
          <w:sz w:val="20"/>
          <w:szCs w:val="20"/>
          <w:color w:val="auto"/>
        </w:rPr>
      </w:pPr>
      <w:r>
        <w:rPr>
          <w:rFonts w:ascii="Arial" w:cs="Arial" w:eastAsia="Arial" w:hAnsi="Arial"/>
          <w:sz w:val="18"/>
          <w:szCs w:val="18"/>
          <w:color w:val="auto"/>
        </w:rPr>
        <w:t>Hogan Lovells US LLP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814705" cy="81470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1">
                      <a:extLst>
                        <a:ext uri="{28A0092B-C50C-407E-A947-70E740481C1C}"/>
                      </a:extLst>
                    </a:blip>
                    <a:srcRect/>
                    <a:stretch>
                      <a:fillRect/>
                    </a:stretch>
                  </pic:blipFill>
                  <pic:spPr bwMode="auto">
                    <a:xfrm>
                      <a:off x="0" y="0"/>
                      <a:ext cx="814705" cy="814705"/>
                    </a:xfrm>
                    <a:prstGeom prst="rect">
                      <a:avLst/>
                    </a:prstGeom>
                    <a:noFill/>
                  </pic:spPr>
                </pic:pic>
              </a:graphicData>
            </a:graphic>
          </wp:anchor>
        </w:drawing>
      </w:r>
    </w:p>
    <w:p>
      <w:pPr>
        <w:spacing w:after="0" w:line="3" w:lineRule="exact"/>
        <w:rPr>
          <w:sz w:val="20"/>
          <w:szCs w:val="20"/>
          <w:color w:val="auto"/>
        </w:rPr>
      </w:pPr>
    </w:p>
    <w:p>
      <w:pPr>
        <w:ind w:left="8000"/>
        <w:spacing w:after="0"/>
        <w:rPr>
          <w:sz w:val="20"/>
          <w:szCs w:val="20"/>
          <w:color w:val="auto"/>
        </w:rPr>
      </w:pPr>
      <w:r>
        <w:rPr>
          <w:rFonts w:ascii="Arial" w:cs="Arial" w:eastAsia="Arial" w:hAnsi="Arial"/>
          <w:sz w:val="18"/>
          <w:szCs w:val="18"/>
          <w:color w:val="auto"/>
        </w:rPr>
        <w:t>Harbor East</w:t>
      </w:r>
    </w:p>
    <w:p>
      <w:pPr>
        <w:spacing w:after="0" w:line="9" w:lineRule="exact"/>
        <w:rPr>
          <w:sz w:val="20"/>
          <w:szCs w:val="20"/>
          <w:color w:val="auto"/>
        </w:rPr>
      </w:pPr>
    </w:p>
    <w:p>
      <w:pPr>
        <w:ind w:left="8000"/>
        <w:spacing w:after="0"/>
        <w:rPr>
          <w:sz w:val="20"/>
          <w:szCs w:val="20"/>
          <w:color w:val="auto"/>
        </w:rPr>
      </w:pPr>
      <w:r>
        <w:rPr>
          <w:rFonts w:ascii="Arial" w:cs="Arial" w:eastAsia="Arial" w:hAnsi="Arial"/>
          <w:sz w:val="18"/>
          <w:szCs w:val="18"/>
          <w:color w:val="auto"/>
        </w:rPr>
        <w:t>100 International Drive</w:t>
      </w:r>
    </w:p>
    <w:p>
      <w:pPr>
        <w:spacing w:after="0" w:line="9" w:lineRule="exact"/>
        <w:rPr>
          <w:sz w:val="20"/>
          <w:szCs w:val="20"/>
          <w:color w:val="auto"/>
        </w:rPr>
      </w:pPr>
    </w:p>
    <w:p>
      <w:pPr>
        <w:ind w:left="8000"/>
        <w:spacing w:after="0"/>
        <w:rPr>
          <w:sz w:val="20"/>
          <w:szCs w:val="20"/>
          <w:color w:val="auto"/>
        </w:rPr>
      </w:pPr>
      <w:r>
        <w:rPr>
          <w:rFonts w:ascii="Arial" w:cs="Arial" w:eastAsia="Arial" w:hAnsi="Arial"/>
          <w:sz w:val="18"/>
          <w:szCs w:val="18"/>
          <w:color w:val="auto"/>
        </w:rPr>
        <w:t>Suite 2000</w:t>
      </w:r>
    </w:p>
    <w:p>
      <w:pPr>
        <w:spacing w:after="0" w:line="9" w:lineRule="exact"/>
        <w:rPr>
          <w:sz w:val="20"/>
          <w:szCs w:val="20"/>
          <w:color w:val="auto"/>
        </w:rPr>
      </w:pPr>
    </w:p>
    <w:p>
      <w:pPr>
        <w:ind w:left="8000"/>
        <w:spacing w:after="0"/>
        <w:rPr>
          <w:sz w:val="20"/>
          <w:szCs w:val="20"/>
          <w:color w:val="auto"/>
        </w:rPr>
      </w:pPr>
      <w:r>
        <w:rPr>
          <w:rFonts w:ascii="Arial" w:cs="Arial" w:eastAsia="Arial" w:hAnsi="Arial"/>
          <w:sz w:val="18"/>
          <w:szCs w:val="18"/>
          <w:color w:val="auto"/>
        </w:rPr>
        <w:t>Baltimore, MD 21202</w:t>
      </w:r>
    </w:p>
    <w:p>
      <w:pPr>
        <w:spacing w:after="0" w:line="9" w:lineRule="exact"/>
        <w:rPr>
          <w:sz w:val="20"/>
          <w:szCs w:val="20"/>
          <w:color w:val="auto"/>
        </w:rPr>
      </w:pPr>
    </w:p>
    <w:p>
      <w:pPr>
        <w:ind w:left="8000"/>
        <w:spacing w:after="0"/>
        <w:rPr>
          <w:sz w:val="20"/>
          <w:szCs w:val="20"/>
          <w:color w:val="auto"/>
        </w:rPr>
      </w:pPr>
      <w:r>
        <w:rPr>
          <w:rFonts w:ascii="Arial" w:cs="Arial" w:eastAsia="Arial" w:hAnsi="Arial"/>
          <w:sz w:val="18"/>
          <w:szCs w:val="18"/>
          <w:color w:val="auto"/>
        </w:rPr>
        <w:t>T +1 410 659 2700</w:t>
      </w:r>
    </w:p>
    <w:p>
      <w:pPr>
        <w:spacing w:after="0" w:line="9" w:lineRule="exact"/>
        <w:rPr>
          <w:sz w:val="20"/>
          <w:szCs w:val="20"/>
          <w:color w:val="auto"/>
        </w:rPr>
      </w:pPr>
    </w:p>
    <w:p>
      <w:pPr>
        <w:ind w:left="8000"/>
        <w:spacing w:after="0"/>
        <w:rPr>
          <w:sz w:val="20"/>
          <w:szCs w:val="20"/>
          <w:color w:val="auto"/>
        </w:rPr>
      </w:pPr>
      <w:r>
        <w:rPr>
          <w:rFonts w:ascii="Arial" w:cs="Arial" w:eastAsia="Arial" w:hAnsi="Arial"/>
          <w:sz w:val="18"/>
          <w:szCs w:val="18"/>
          <w:color w:val="auto"/>
        </w:rPr>
        <w:t>F +1 410 659 2701</w:t>
      </w:r>
    </w:p>
    <w:p>
      <w:pPr>
        <w:spacing w:after="0" w:line="9" w:lineRule="exact"/>
        <w:rPr>
          <w:sz w:val="20"/>
          <w:szCs w:val="20"/>
          <w:color w:val="auto"/>
        </w:rPr>
      </w:pPr>
    </w:p>
    <w:p>
      <w:pPr>
        <w:ind w:left="8000"/>
        <w:spacing w:after="0"/>
        <w:rPr>
          <w:sz w:val="20"/>
          <w:szCs w:val="20"/>
          <w:color w:val="auto"/>
        </w:rPr>
      </w:pPr>
      <w:r>
        <w:rPr>
          <w:rFonts w:ascii="Arial" w:cs="Arial" w:eastAsia="Arial" w:hAnsi="Arial"/>
          <w:sz w:val="18"/>
          <w:szCs w:val="18"/>
          <w:color w:val="auto"/>
        </w:rPr>
        <w:t>www.hoganlovells.com</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November 14, 2019</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Board of Directors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NextCure,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9000 Virginia Manor Road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Suite 200</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Beltsville, Maryland 20705</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221" w:lineRule="exact"/>
        <w:rPr>
          <w:sz w:val="20"/>
          <w:szCs w:val="20"/>
          <w:color w:val="auto"/>
        </w:rPr>
      </w:pPr>
    </w:p>
    <w:p>
      <w:pPr>
        <w:spacing w:after="0"/>
        <w:rPr>
          <w:sz w:val="20"/>
          <w:szCs w:val="20"/>
          <w:color w:val="auto"/>
        </w:rPr>
      </w:pPr>
      <w:r>
        <w:rPr>
          <w:rFonts w:ascii="Arial" w:cs="Arial" w:eastAsia="Arial" w:hAnsi="Arial"/>
          <w:sz w:val="16"/>
          <w:szCs w:val="16"/>
          <w:color w:val="auto"/>
        </w:rPr>
        <w:t>We are acting as counsel to NextCure, Inc., a Delaware corporation (the “</w:t>
      </w:r>
      <w:r>
        <w:rPr>
          <w:rFonts w:ascii="Arial" w:cs="Arial" w:eastAsia="Arial" w:hAnsi="Arial"/>
          <w:sz w:val="16"/>
          <w:szCs w:val="16"/>
          <w:b w:val="1"/>
          <w:bCs w:val="1"/>
          <w:color w:val="auto"/>
        </w:rPr>
        <w:t>Company</w:t>
      </w:r>
      <w:r>
        <w:rPr>
          <w:rFonts w:ascii="Arial" w:cs="Arial" w:eastAsia="Arial" w:hAnsi="Arial"/>
          <w:sz w:val="16"/>
          <w:szCs w:val="16"/>
          <w:color w:val="auto"/>
        </w:rPr>
        <w:t>”), in connection with its registration statement on Form S-1, as amended,</w:t>
      </w:r>
    </w:p>
    <w:p>
      <w:pPr>
        <w:spacing w:after="0" w:line="50" w:lineRule="exact"/>
        <w:rPr>
          <w:sz w:val="20"/>
          <w:szCs w:val="20"/>
          <w:color w:val="auto"/>
        </w:rPr>
      </w:pPr>
    </w:p>
    <w:p>
      <w:pPr>
        <w:spacing w:after="0"/>
        <w:rPr>
          <w:sz w:val="20"/>
          <w:szCs w:val="20"/>
          <w:color w:val="auto"/>
        </w:rPr>
      </w:pPr>
      <w:r>
        <w:rPr>
          <w:rFonts w:ascii="Arial" w:cs="Arial" w:eastAsia="Arial" w:hAnsi="Arial"/>
          <w:sz w:val="17"/>
          <w:szCs w:val="17"/>
          <w:color w:val="auto"/>
        </w:rPr>
        <w:t>and any Rule 462(b) registration statement (collectively, the “</w:t>
      </w:r>
      <w:r>
        <w:rPr>
          <w:rFonts w:ascii="Arial" w:cs="Arial" w:eastAsia="Arial" w:hAnsi="Arial"/>
          <w:sz w:val="17"/>
          <w:szCs w:val="17"/>
          <w:b w:val="1"/>
          <w:bCs w:val="1"/>
          <w:color w:val="auto"/>
        </w:rPr>
        <w:t>Registration Statement</w:t>
      </w:r>
      <w:r>
        <w:rPr>
          <w:rFonts w:ascii="Arial" w:cs="Arial" w:eastAsia="Arial" w:hAnsi="Arial"/>
          <w:sz w:val="17"/>
          <w:szCs w:val="17"/>
          <w:color w:val="auto"/>
        </w:rPr>
        <w:t>”), filed with the Securities and Exchange Commission under the</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Securities Act of 1933, as amended (the “</w:t>
      </w:r>
      <w:r>
        <w:rPr>
          <w:rFonts w:ascii="Arial" w:cs="Arial" w:eastAsia="Arial" w:hAnsi="Arial"/>
          <w:sz w:val="17"/>
          <w:szCs w:val="17"/>
          <w:b w:val="1"/>
          <w:bCs w:val="1"/>
          <w:color w:val="auto"/>
        </w:rPr>
        <w:t>Act</w:t>
      </w:r>
      <w:r>
        <w:rPr>
          <w:rFonts w:ascii="Arial" w:cs="Arial" w:eastAsia="Arial" w:hAnsi="Arial"/>
          <w:sz w:val="17"/>
          <w:szCs w:val="17"/>
          <w:color w:val="auto"/>
        </w:rPr>
        <w:t>”) relating to the proposed public offering of up to $143,593,600 of shares of the common stock, par value</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$0.001 per share (the “</w:t>
      </w:r>
      <w:r>
        <w:rPr>
          <w:rFonts w:ascii="Arial" w:cs="Arial" w:eastAsia="Arial" w:hAnsi="Arial"/>
          <w:sz w:val="16"/>
          <w:szCs w:val="16"/>
          <w:b w:val="1"/>
          <w:bCs w:val="1"/>
          <w:color w:val="auto"/>
        </w:rPr>
        <w:t>Common Stock</w:t>
      </w:r>
      <w:r>
        <w:rPr>
          <w:rFonts w:ascii="Arial" w:cs="Arial" w:eastAsia="Arial" w:hAnsi="Arial"/>
          <w:sz w:val="16"/>
          <w:szCs w:val="16"/>
          <w:color w:val="auto"/>
        </w:rPr>
        <w:t>”) of the Company (such shares together with any additional shares of Common Stock that may be sold pursuant to</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Rule 462(b) under the Act, the “</w:t>
      </w:r>
      <w:r>
        <w:rPr>
          <w:rFonts w:ascii="Arial" w:cs="Arial" w:eastAsia="Arial" w:hAnsi="Arial"/>
          <w:sz w:val="16"/>
          <w:szCs w:val="16"/>
          <w:b w:val="1"/>
          <w:bCs w:val="1"/>
          <w:color w:val="auto"/>
        </w:rPr>
        <w:t>Shares</w:t>
      </w:r>
      <w:r>
        <w:rPr>
          <w:rFonts w:ascii="Arial" w:cs="Arial" w:eastAsia="Arial" w:hAnsi="Arial"/>
          <w:sz w:val="16"/>
          <w:szCs w:val="16"/>
          <w:color w:val="auto"/>
        </w:rPr>
        <w:t>”), all of which shares are to be sold by the Company. This opinion letter is furnished to you at your request to enable</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you to fulfill the requirements of Item 601(b)(5) of Regulation S-K, 17 C.F.R. § 229.601(b)(5), in connection with the Registration Statement.</w:t>
      </w:r>
    </w:p>
    <w:p>
      <w:pPr>
        <w:spacing w:after="0" w:line="211" w:lineRule="exact"/>
        <w:rPr>
          <w:sz w:val="20"/>
          <w:szCs w:val="20"/>
          <w:color w:val="auto"/>
        </w:rPr>
      </w:pPr>
    </w:p>
    <w:p>
      <w:pPr>
        <w:ind w:right="280"/>
        <w:spacing w:after="0" w:line="273" w:lineRule="auto"/>
        <w:rPr>
          <w:sz w:val="20"/>
          <w:szCs w:val="20"/>
          <w:color w:val="auto"/>
        </w:rPr>
      </w:pPr>
      <w:r>
        <w:rPr>
          <w:rFonts w:ascii="Arial" w:cs="Arial" w:eastAsia="Arial" w:hAnsi="Arial"/>
          <w:sz w:val="17"/>
          <w:szCs w:val="17"/>
          <w:color w:val="auto"/>
        </w:rPr>
        <w:t>For purposes of this opinion letter, we have examined copies of such agreements, instruments and documents as we have deemed an appropriate basis on which to render the opinions hereinafter expressed. In our examination of the aforesaid documents, we have assumed the genuineness of all signatures, the legal capacity of all natural persons, the accuracy and completeness of all documents submitted to us, the authenticity of all original documents, and the conformity to authentic original documents of all documents submitted to us as copies (including pdfs). As to all matters of fact, we have relied on the representations and statements of fact made in the documents so reviewed, and we have not independently established the facts so relied on. This opinion letter is given, and all statements herein are made, in the context of the foregoing.</w:t>
      </w:r>
    </w:p>
    <w:p>
      <w:pPr>
        <w:spacing w:after="0" w:line="178" w:lineRule="exact"/>
        <w:rPr>
          <w:sz w:val="20"/>
          <w:szCs w:val="20"/>
          <w:color w:val="auto"/>
        </w:rPr>
      </w:pPr>
    </w:p>
    <w:p>
      <w:pPr>
        <w:ind w:right="160"/>
        <w:spacing w:after="0" w:line="277" w:lineRule="auto"/>
        <w:rPr>
          <w:sz w:val="20"/>
          <w:szCs w:val="20"/>
          <w:color w:val="auto"/>
        </w:rPr>
      </w:pPr>
      <w:r>
        <w:rPr>
          <w:rFonts w:ascii="Arial" w:cs="Arial" w:eastAsia="Arial" w:hAnsi="Arial"/>
          <w:sz w:val="18"/>
          <w:szCs w:val="18"/>
          <w:color w:val="auto"/>
        </w:rPr>
        <w:t>This opinion letter is based as to matters of law solely on the Delaware General Corporation Law, as amended. We express no opinion herein as to any other statutes, rules or regulations.</w:t>
      </w:r>
    </w:p>
    <w:p>
      <w:pPr>
        <w:spacing w:after="0" w:line="170" w:lineRule="exact"/>
        <w:rPr>
          <w:sz w:val="20"/>
          <w:szCs w:val="20"/>
          <w:color w:val="auto"/>
        </w:rPr>
      </w:pPr>
    </w:p>
    <w:p>
      <w:pPr>
        <w:ind w:right="100"/>
        <w:spacing w:after="0" w:line="259" w:lineRule="auto"/>
        <w:rPr>
          <w:sz w:val="20"/>
          <w:szCs w:val="20"/>
          <w:color w:val="auto"/>
        </w:rPr>
      </w:pPr>
      <w:r>
        <w:rPr>
          <w:rFonts w:ascii="Arial" w:cs="Arial" w:eastAsia="Arial" w:hAnsi="Arial"/>
          <w:sz w:val="18"/>
          <w:szCs w:val="18"/>
          <w:color w:val="auto"/>
        </w:rPr>
        <w:t>Based upon, subject to and limited by the foregoing, we are of the opinion that following (i) execution and delivery by the Company of the Underwriting Agreement, (ii) effectiveness of the Registration Statement, (iii) issuance of the Shares pursuant to the terms of the Underwriting Agreement, and (iv) receipt by the Company of the consideration for the Shares specified in the resolutions of the Board of Directors and the Pricing Committee of the Board of Directors, the Shares will be validly issued, fully paid, and nonassessable.</w:t>
      </w:r>
    </w:p>
    <w:p>
      <w:pPr>
        <w:spacing w:after="0" w:line="183" w:lineRule="exact"/>
        <w:rPr>
          <w:sz w:val="20"/>
          <w:szCs w:val="20"/>
          <w:color w:val="auto"/>
        </w:rPr>
      </w:pPr>
    </w:p>
    <w:p>
      <w:pPr>
        <w:ind w:right="100"/>
        <w:spacing w:after="0" w:line="251" w:lineRule="auto"/>
        <w:rPr>
          <w:sz w:val="20"/>
          <w:szCs w:val="20"/>
          <w:color w:val="auto"/>
        </w:rPr>
      </w:pPr>
      <w:r>
        <w:rPr>
          <w:rFonts w:ascii="Arial" w:cs="Arial" w:eastAsia="Arial" w:hAnsi="Arial"/>
          <w:sz w:val="13"/>
          <w:szCs w:val="13"/>
          <w:color w:val="auto"/>
        </w:rPr>
        <w:t>Hogan Lovells US LLP is a limited liability partnership registered in the District of Columbia. “Hogan Lovells” is an international legal practice that includes Hogan Lovells US LLP and Hogan Lovells International LLP, with offices in: Alicante Amsterdam Baltimore Beijing Birmingham Boston Brussels Colorado Springs Denver Dubai Dusseldorf Frankfurt Hamburg Hanoi Ho Chi Minh City Hong Kong Houston Johannesburg London Los Angeles Luxembourg Madrid Mexico City Miami Milan Minneapolis Monterrey Moscow Munich New York Northern Virginia Paris Perth Philadelphia Rome San Francisco São Paulo Shanghai Silicon Valley Singapore Sydney Tokyo Warsaw Washington, D.C. Associated Offices: Budapest Jakarta Riyadh Shanghai FTZ Ulaanbaatar Zagreb. Business Service Centers: Johannesburg Louisville. Legal Services Center: Berlin. For more information see www.hoganlovells.com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191135</wp:posOffset>
            </wp:positionV>
            <wp:extent cx="7267575" cy="298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364" w:right="239" w:bottom="1440" w:gutter="0" w:footer="0" w:header="0"/>
        </w:sectPr>
      </w:pPr>
    </w:p>
    <w:bookmarkStart w:id="14" w:name="page15"/>
    <w:bookmarkEnd w:id="14"/>
    <w:p>
      <w:pPr>
        <w:ind w:right="640"/>
        <w:spacing w:after="0" w:line="277" w:lineRule="auto"/>
        <w:rPr>
          <w:sz w:val="20"/>
          <w:szCs w:val="20"/>
          <w:color w:val="auto"/>
        </w:rPr>
      </w:pPr>
      <w:r>
        <w:rPr>
          <w:rFonts w:ascii="Arial" w:cs="Arial" w:eastAsia="Arial" w:hAnsi="Arial"/>
          <w:sz w:val="18"/>
          <w:szCs w:val="18"/>
          <w:color w:val="auto"/>
        </w:rPr>
        <w:t>This opinion letter has been prepared for use in connection with the Registration Statement. We assume no obligation to advise of any changes in the foregoing subsequent to the effective date of the Registration Statement.</w:t>
      </w:r>
    </w:p>
    <w:p>
      <w:pPr>
        <w:spacing w:after="0" w:line="170" w:lineRule="exact"/>
        <w:rPr>
          <w:sz w:val="20"/>
          <w:szCs w:val="20"/>
          <w:color w:val="auto"/>
        </w:rPr>
      </w:pPr>
    </w:p>
    <w:p>
      <w:pPr>
        <w:spacing w:after="0" w:line="264" w:lineRule="auto"/>
        <w:rPr>
          <w:sz w:val="20"/>
          <w:szCs w:val="20"/>
          <w:color w:val="auto"/>
        </w:rPr>
      </w:pPr>
      <w:r>
        <w:rPr>
          <w:rFonts w:ascii="Arial" w:cs="Arial" w:eastAsia="Arial" w:hAnsi="Arial"/>
          <w:sz w:val="18"/>
          <w:szCs w:val="18"/>
          <w:color w:val="auto"/>
        </w:rPr>
        <w:t>We hereby consent to the filing of this opinion letter as Exhibit 5.1 to the Registration Statement and to the reference to this firm under the caption “Legal Matters” in the prospectus constituting a part of the Registration Statement. In giving this consent, we do not thereby admit that we are an “expert” within the meaning of the Act.</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Very truly yours,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 HOGAN LOVELLS US LLP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HOGAN LOVELLS US LLP</w:t>
      </w:r>
    </w:p>
    <w:p>
      <w:pPr>
        <w:spacing w:after="0" w:line="225"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sectPr>
      <w:pgSz w:w="11900" w:h="16838" w:orient="portrait"/>
      <w:cols w:equalWidth="0" w:num="1">
        <w:col w:w="11360"/>
      </w:cols>
      <w:pgMar w:left="240" w:top="341" w:right="29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D1B58BA"/>
    <w:multiLevelType w:val="hybridMultilevel"/>
    <w:lvl w:ilvl="0">
      <w:lvlJc w:val="left"/>
      <w:lvlText w:val="•"/>
      <w:numFmt w:val="bullet"/>
      <w:start w:val="1"/>
    </w:lvl>
  </w:abstractNum>
  <w:abstractNum w:abstractNumId="1">
    <w:nsid w:val="507ED7AB"/>
    <w:multiLevelType w:val="hybridMultilevel"/>
    <w:lvl w:ilvl="0">
      <w:lvlJc w:val="left"/>
      <w:lvlText w:val="•"/>
      <w:numFmt w:val="bullet"/>
      <w:start w:val="1"/>
    </w:lvl>
  </w:abstractNum>
  <w:abstractNum w:abstractNumId="2">
    <w:nsid w:val="2EB141F2"/>
    <w:multiLevelType w:val="hybridMultilevel"/>
    <w:lvl w:ilvl="0">
      <w:lvlJc w:val="left"/>
      <w:lvlText w:val="(%1)"/>
      <w:numFmt w:val="decimal"/>
      <w:start w:val="1"/>
    </w:lvl>
  </w:abstractNum>
  <w:abstractNum w:abstractNumId="3">
    <w:nsid w:val="41B71EFB"/>
    <w:multiLevelType w:val="hybridMultilevel"/>
    <w:lvl w:ilvl="0">
      <w:lvlJc w:val="left"/>
      <w:lvlText w:val="(%1)"/>
      <w:numFmt w:val="decimal"/>
      <w:start w:val="6"/>
    </w:lvl>
  </w:abstractNum>
  <w:abstractNum w:abstractNumId="4">
    <w:nsid w:val="79E2A9E3"/>
    <w:multiLevelType w:val="hybridMultilevel"/>
    <w:lvl w:ilvl="0">
      <w:lvlJc w:val="left"/>
      <w:lvlText w:val="(%1)"/>
      <w:numFmt w:val="lowerLetter"/>
      <w:start w:val="1"/>
    </w:lvl>
  </w:abstractNum>
  <w:abstractNum w:abstractNumId="5">
    <w:nsid w:val="7545E146"/>
    <w:multiLevelType w:val="hybridMultilevel"/>
    <w:lvl w:ilvl="0">
      <w:lvlJc w:val="left"/>
      <w:lvlText w:val="(%1)"/>
      <w:numFmt w:val="lowerLetter"/>
      <w:start w:val="2"/>
    </w:lvl>
  </w:abstractNum>
  <w:abstractNum w:abstractNumId="6">
    <w:nsid w:val="515F007C"/>
    <w:multiLevelType w:val="hybridMultilevel"/>
    <w:lvl w:ilvl="0">
      <w:lvlJc w:val="left"/>
      <w:lvlText w:val="(%1)"/>
      <w:numFmt w:val="decimal"/>
      <w:start w:val="1"/>
    </w:lvl>
  </w:abstractNum>
  <w:abstractNum w:abstractNumId="7">
    <w:nsid w:val="5BD062C2"/>
    <w:multiLevelType w:val="hybridMultilevel"/>
    <w:lvl w:ilvl="0">
      <w:lvlJc w:val="left"/>
      <w:lvlText w:val="*"/>
      <w:numFmt w:val="bullet"/>
      <w:start w:val="1"/>
    </w:lvl>
  </w:abstractNum>
  <w:abstractNum w:abstractNumId="8">
    <w:nsid w:val="12200854"/>
    <w:multiLevelType w:val="hybridMultilevel"/>
    <w:lvl w:ilvl="0">
      <w:lvlJc w:val="left"/>
      <w:lvlText w:val="+"/>
      <w:numFmt w:val="bullet"/>
      <w:start w:val="1"/>
    </w:lvl>
  </w:abstractNum>
  <w:abstractNum w:abstractNumId="9">
    <w:nsid w:val="4DB127F8"/>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32" Type="http://schemas.openxmlformats.org/officeDocument/2006/relationships/image" Target="media/image14.png"/><Relationship Id="rId45" Type="http://schemas.openxmlformats.org/officeDocument/2006/relationships/image" Target="media/image15.png"/><Relationship Id="rId46" Type="http://schemas.openxmlformats.org/officeDocument/2006/relationships/image" Target="media/image16.png"/><Relationship Id="rId48" Type="http://schemas.openxmlformats.org/officeDocument/2006/relationships/image" Target="media/image17.png"/><Relationship Id="rId49" Type="http://schemas.openxmlformats.org/officeDocument/2006/relationships/image" Target="media/image18.png"/><Relationship Id="rId50" Type="http://schemas.openxmlformats.org/officeDocument/2006/relationships/image" Target="media/image19.png"/><Relationship Id="rId51" Type="http://schemas.openxmlformats.org/officeDocument/2006/relationships/image" Target="media/image20.png"/><Relationship Id="rId52" Type="http://schemas.openxmlformats.org/officeDocument/2006/relationships/image" Target="media/image21.png"/><Relationship Id="rId53" Type="http://schemas.openxmlformats.org/officeDocument/2006/relationships/image" Target="media/image22.png"/><Relationship Id="rId54" Type="http://schemas.openxmlformats.org/officeDocument/2006/relationships/image" Target="media/image23.png"/><Relationship Id="rId55" Type="http://schemas.openxmlformats.org/officeDocument/2006/relationships/image" Target="media/image24.png"/><Relationship Id="rId56" Type="http://schemas.openxmlformats.org/officeDocument/2006/relationships/image" Target="media/image25.png"/><Relationship Id="rId57" Type="http://schemas.openxmlformats.org/officeDocument/2006/relationships/image" Target="media/image26.png"/><Relationship Id="rId58" Type="http://schemas.openxmlformats.org/officeDocument/2006/relationships/image" Target="media/image27.png"/><Relationship Id="rId59" Type="http://schemas.openxmlformats.org/officeDocument/2006/relationships/image" Target="media/image28.png"/><Relationship Id="rId60" Type="http://schemas.openxmlformats.org/officeDocument/2006/relationships/image" Target="media/image29.png"/><Relationship Id="rId61" Type="http://schemas.openxmlformats.org/officeDocument/2006/relationships/image" Target="media/image30.jpeg"/><Relationship Id="rId62" Type="http://schemas.openxmlformats.org/officeDocument/2006/relationships/image" Target="media/image31.png"/><Relationship Id="rId63" Type="http://schemas.openxmlformats.org/officeDocument/2006/relationships/image" Target="media/image32.png"/><Relationship Id="rId21" Type="http://schemas.openxmlformats.org/officeDocument/2006/relationships/hyperlink" Target="http://www.sec.gov/Archives/edgar/data/1661059/000104746919006237/a2240001zex-1_1.htm" TargetMode="External"/><Relationship Id="rId22" Type="http://schemas.openxmlformats.org/officeDocument/2006/relationships/hyperlink" Target="http://www.sec.gov/Archives/edgar/data/1661059/000104746919003060/a2238817zex-3_1.htm" TargetMode="External"/><Relationship Id="rId23" Type="http://schemas.openxmlformats.org/officeDocument/2006/relationships/hyperlink" Target="http://www.sec.gov/Archives/edgar/data/1661059/000104746919003060/a2238817zex-3_2.htm" TargetMode="External"/><Relationship Id="rId24" Type="http://schemas.openxmlformats.org/officeDocument/2006/relationships/hyperlink" Target="http://www.sec.gov/Archives/edgar/data/1661059/000104746919002203/a2238441zex-4_1.htm" TargetMode="External"/><Relationship Id="rId25" Type="http://schemas.openxmlformats.org/officeDocument/2006/relationships/hyperlink" Target="http://www.sec.gov/Archives/edgar/data/1661059/000104746919002203/a2238441zex-10_1.htm" TargetMode="External"/><Relationship Id="rId26" Type="http://schemas.openxmlformats.org/officeDocument/2006/relationships/hyperlink" Target="http://www.sec.gov/Archives/edgar/data/1661059/000104746919002203/a2238441zex-10_2.htm" TargetMode="External"/><Relationship Id="rId27" Type="http://schemas.openxmlformats.org/officeDocument/2006/relationships/hyperlink" Target="http://www.sec.gov/Archives/edgar/data/1661059/000104746919002203/a2238441zex-10_3.htm" TargetMode="External"/><Relationship Id="rId28" Type="http://schemas.openxmlformats.org/officeDocument/2006/relationships/hyperlink" Target="http://www.sec.gov/Archives/edgar/data/1661059/000104746919002203/a2238441zex-10_4.htm" TargetMode="External"/><Relationship Id="rId29" Type="http://schemas.openxmlformats.org/officeDocument/2006/relationships/hyperlink" Target="http://www.sec.gov/Archives/edgar/data/1661059/000104746919002203/a2238441zex-10_5.htm" TargetMode="External"/><Relationship Id="rId30" Type="http://schemas.openxmlformats.org/officeDocument/2006/relationships/hyperlink" Target="http://www.sec.gov/Archives/edgar/data/1661059/000104746919002203/a2238441zex-10_6.htm" TargetMode="External"/><Relationship Id="rId31" Type="http://schemas.openxmlformats.org/officeDocument/2006/relationships/hyperlink" Target="http://www.sec.gov/Archives/edgar/data/1661059/000104746919002203/a2238441zex-10_7.htm" TargetMode="External"/><Relationship Id="rId33" Type="http://schemas.openxmlformats.org/officeDocument/2006/relationships/hyperlink" Target="http://www.sec.gov/Archives/edgar/data/1661059/000104746919002652/a2238596zex-10_8.htm" TargetMode="External"/><Relationship Id="rId34" Type="http://schemas.openxmlformats.org/officeDocument/2006/relationships/hyperlink" Target="http://www.sec.gov/Archives/edgar/data/1661059/000104746919002652/a2238596zex-10_9.htm" TargetMode="External"/><Relationship Id="rId35" Type="http://schemas.openxmlformats.org/officeDocument/2006/relationships/hyperlink" Target="http://www.sec.gov/Archives/edgar/data/1661059/000104746919002652/a2238596zex-10_10.htm" TargetMode="External"/><Relationship Id="rId36" Type="http://schemas.openxmlformats.org/officeDocument/2006/relationships/hyperlink" Target="http://www.sec.gov/Archives/edgar/data/1661059/000104746919002652/a2238596zex-10_11.htm" TargetMode="External"/><Relationship Id="rId37" Type="http://schemas.openxmlformats.org/officeDocument/2006/relationships/hyperlink" Target="http://www.sec.gov/Archives/edgar/data/1661059/000104746919002652/a2238596zex-10_12.htm" TargetMode="External"/><Relationship Id="rId38" Type="http://schemas.openxmlformats.org/officeDocument/2006/relationships/hyperlink" Target="http://www.sec.gov/Archives/edgar/data/1661059/000104746919002652/a2238596zex-10_13.htm" TargetMode="External"/><Relationship Id="rId39" Type="http://schemas.openxmlformats.org/officeDocument/2006/relationships/hyperlink" Target="http://www.sec.gov/Archives/edgar/data/1661059/000104746919002203/a2238441zex-10_14.htm" TargetMode="External"/><Relationship Id="rId40" Type="http://schemas.openxmlformats.org/officeDocument/2006/relationships/hyperlink" Target="http://www.sec.gov/Archives/edgar/data/1661059/000155837019010701/nxtc-20190930ex101b27cfe.htm" TargetMode="External"/><Relationship Id="rId41" Type="http://schemas.openxmlformats.org/officeDocument/2006/relationships/hyperlink" Target="http://www.sec.gov/Archives/edgar/data/1661059/000104746919002203/a2238441zex-10_15.htm" TargetMode="External"/><Relationship Id="rId42" Type="http://schemas.openxmlformats.org/officeDocument/2006/relationships/hyperlink" Target="http://www.sec.gov/Archives/edgar/data/1661059/000104746919002203/a2238441zex-10_16.htm" TargetMode="External"/><Relationship Id="rId43" Type="http://schemas.openxmlformats.org/officeDocument/2006/relationships/hyperlink" Target="http://www.sec.gov/Archives/edgar/data/1661059/000104746919002203/a2238441zex-10_17.htm" TargetMode="External"/><Relationship Id="rId44" Type="http://schemas.openxmlformats.org/officeDocument/2006/relationships/hyperlink" Target="http://www.sec.gov/Archives/edgar/data/1661059/000104746919006237/a2240001zex-23_1.htm" TargetMode="External"/><Relationship Id="rId47" Type="http://schemas.openxmlformats.org/officeDocument/2006/relationships/hyperlink" Target="http://www.sec.gov/Archives/edgar/data/1661059/000104746919006237/a2240001zs-1.htm#sig"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2019-11-28T05:04:18Z</dcterms:created>
  <dcterms:modified xsi:type="dcterms:W3CDTF">2019-11-28T05:04:18Z</dcterms:modified>
</cp:coreProperties>
</file>