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Feigal Ellen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NEXTCURE,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9000 VIRGINIA MANOR ROAD,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BELTSVILLE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20705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NextCure,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NXTC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2.02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2,340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in full on the earlier of June 18, 2027 and the date of the 2027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P. Cobourn, as attorney-in-fact for Ellen Feigal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8108" TargetMode="External"/><Relationship Id="rId5" Type="http://schemas.openxmlformats.org/officeDocument/2006/relationships/hyperlink" Target="http://www.sec.gov/cgi-bin/browse-edgar?action=getcompany&amp;CIK=00016610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3204</Characters>
  <CharactersWithSpaces>3738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