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4"/>
          <w:szCs w:val="14"/>
          <w:b w:val="1"/>
          <w:bCs w:val="1"/>
          <w:color w:val="auto"/>
        </w:rPr>
        <w:t>As filed with the Securities and Exchange Commission on November 14, 2019</w:t>
      </w:r>
    </w:p>
    <w:p>
      <w:pPr>
        <w:spacing w:after="0" w:line="4" w:lineRule="exact"/>
        <w:rPr>
          <w:sz w:val="24"/>
          <w:szCs w:val="24"/>
          <w:color w:val="auto"/>
        </w:rPr>
      </w:pPr>
    </w:p>
    <w:p>
      <w:pPr>
        <w:jc w:val="right"/>
        <w:spacing w:after="0"/>
        <w:rPr>
          <w:sz w:val="20"/>
          <w:szCs w:val="20"/>
          <w:color w:val="auto"/>
        </w:rPr>
      </w:pPr>
      <w:r>
        <w:rPr>
          <w:rFonts w:ascii="Arial" w:cs="Arial" w:eastAsia="Arial" w:hAnsi="Arial"/>
          <w:sz w:val="14"/>
          <w:szCs w:val="14"/>
          <w:b w:val="1"/>
          <w:bCs w:val="1"/>
          <w:color w:val="auto"/>
        </w:rPr>
        <w:t>Registration No. 333-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47625</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116205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66"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UNITED STATES</w:t>
      </w:r>
    </w:p>
    <w:p>
      <w:pPr>
        <w:spacing w:after="0" w:line="34"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SECURITIES AND EXCHANGE COMMISSION</w:t>
      </w:r>
    </w:p>
    <w:p>
      <w:pPr>
        <w:jc w:val="center"/>
        <w:spacing w:after="0"/>
        <w:rPr>
          <w:sz w:val="20"/>
          <w:szCs w:val="20"/>
          <w:color w:val="auto"/>
        </w:rPr>
      </w:pPr>
      <w:r>
        <w:rPr>
          <w:rFonts w:ascii="Arial" w:cs="Arial" w:eastAsia="Arial" w:hAnsi="Arial"/>
          <w:sz w:val="14"/>
          <w:szCs w:val="14"/>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107950</wp:posOffset>
            </wp:positionV>
            <wp:extent cx="182689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307"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FORM S-1</w:t>
      </w:r>
    </w:p>
    <w:p>
      <w:pPr>
        <w:spacing w:after="0" w:line="8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REGISTRATION STATEMENT UNDER</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THE SECURITIES ACT OF 1933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117475</wp:posOffset>
            </wp:positionV>
            <wp:extent cx="182689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322"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NextCure, Inc.</w:t>
      </w:r>
    </w:p>
    <w:p>
      <w:pPr>
        <w:spacing w:after="0" w:line="29"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107950</wp:posOffset>
            </wp:positionV>
            <wp:extent cx="182689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308" w:lineRule="exact"/>
        <w:rPr>
          <w:sz w:val="24"/>
          <w:szCs w:val="24"/>
          <w:color w:val="auto"/>
        </w:rPr>
      </w:pPr>
    </w:p>
    <w:tbl>
      <w:tblPr>
        <w:tblLayout w:type="fixed"/>
        <w:tblInd w:w="980" w:type="dxa"/>
        <w:tblCellMar>
          <w:top w:w="0" w:type="dxa"/>
          <w:left w:w="0" w:type="dxa"/>
          <w:bottom w:w="0" w:type="dxa"/>
          <w:right w:w="0" w:type="dxa"/>
        </w:tblCellMar>
      </w:tblPr>
      <w:tr>
        <w:trPr>
          <w:trHeight w:val="161"/>
        </w:trPr>
        <w:tc>
          <w:tcPr>
            <w:tcW w:w="2660" w:type="dxa"/>
            <w:vAlign w:val="bottom"/>
          </w:tcPr>
          <w:p>
            <w:pPr>
              <w:jc w:val="center"/>
              <w:ind w:right="888"/>
              <w:spacing w:after="0"/>
              <w:rPr>
                <w:sz w:val="20"/>
                <w:szCs w:val="20"/>
                <w:color w:val="auto"/>
              </w:rPr>
            </w:pPr>
            <w:r>
              <w:rPr>
                <w:rFonts w:ascii="Arial" w:cs="Arial" w:eastAsia="Arial" w:hAnsi="Arial"/>
                <w:sz w:val="14"/>
                <w:szCs w:val="14"/>
                <w:b w:val="1"/>
                <w:bCs w:val="1"/>
                <w:color w:val="auto"/>
                <w:w w:val="94"/>
              </w:rPr>
              <w:t>Delaware</w:t>
            </w:r>
          </w:p>
        </w:tc>
        <w:tc>
          <w:tcPr>
            <w:tcW w:w="4260" w:type="dxa"/>
            <w:vAlign w:val="bottom"/>
          </w:tcPr>
          <w:p>
            <w:pPr>
              <w:jc w:val="center"/>
              <w:ind w:right="8"/>
              <w:spacing w:after="0"/>
              <w:rPr>
                <w:sz w:val="20"/>
                <w:szCs w:val="20"/>
                <w:color w:val="auto"/>
              </w:rPr>
            </w:pPr>
            <w:r>
              <w:rPr>
                <w:rFonts w:ascii="Arial" w:cs="Arial" w:eastAsia="Arial" w:hAnsi="Arial"/>
                <w:sz w:val="14"/>
                <w:szCs w:val="14"/>
                <w:b w:val="1"/>
                <w:bCs w:val="1"/>
                <w:color w:val="auto"/>
                <w:w w:val="96"/>
              </w:rPr>
              <w:t>2834</w:t>
            </w:r>
          </w:p>
        </w:tc>
        <w:tc>
          <w:tcPr>
            <w:tcW w:w="2360" w:type="dxa"/>
            <w:vAlign w:val="bottom"/>
          </w:tcPr>
          <w:p>
            <w:pPr>
              <w:jc w:val="center"/>
              <w:ind w:left="948"/>
              <w:spacing w:after="0"/>
              <w:rPr>
                <w:sz w:val="20"/>
                <w:szCs w:val="20"/>
                <w:color w:val="auto"/>
              </w:rPr>
            </w:pPr>
            <w:r>
              <w:rPr>
                <w:rFonts w:ascii="Arial" w:cs="Arial" w:eastAsia="Arial" w:hAnsi="Arial"/>
                <w:sz w:val="14"/>
                <w:szCs w:val="14"/>
                <w:b w:val="1"/>
                <w:bCs w:val="1"/>
                <w:color w:val="auto"/>
                <w:w w:val="93"/>
              </w:rPr>
              <w:t>47-5231247</w:t>
            </w:r>
          </w:p>
        </w:tc>
      </w:tr>
      <w:tr>
        <w:trPr>
          <w:trHeight w:val="149"/>
        </w:trPr>
        <w:tc>
          <w:tcPr>
            <w:tcW w:w="2660" w:type="dxa"/>
            <w:vAlign w:val="bottom"/>
          </w:tcPr>
          <w:p>
            <w:pPr>
              <w:jc w:val="center"/>
              <w:ind w:right="868"/>
              <w:spacing w:after="0" w:line="149" w:lineRule="exact"/>
              <w:rPr>
                <w:sz w:val="20"/>
                <w:szCs w:val="20"/>
                <w:color w:val="auto"/>
              </w:rPr>
            </w:pPr>
            <w:r>
              <w:rPr>
                <w:rFonts w:ascii="Arial" w:cs="Arial" w:eastAsia="Arial" w:hAnsi="Arial"/>
                <w:sz w:val="14"/>
                <w:szCs w:val="14"/>
                <w:color w:val="auto"/>
                <w:w w:val="95"/>
              </w:rPr>
              <w:t>(State or other jurisdiction of</w:t>
            </w:r>
          </w:p>
        </w:tc>
        <w:tc>
          <w:tcPr>
            <w:tcW w:w="4260" w:type="dxa"/>
            <w:vAlign w:val="bottom"/>
          </w:tcPr>
          <w:p>
            <w:pPr>
              <w:jc w:val="center"/>
              <w:ind w:right="8"/>
              <w:spacing w:after="0" w:line="149" w:lineRule="exact"/>
              <w:rPr>
                <w:sz w:val="20"/>
                <w:szCs w:val="20"/>
                <w:color w:val="auto"/>
              </w:rPr>
            </w:pPr>
            <w:r>
              <w:rPr>
                <w:rFonts w:ascii="Arial" w:cs="Arial" w:eastAsia="Arial" w:hAnsi="Arial"/>
                <w:sz w:val="14"/>
                <w:szCs w:val="14"/>
                <w:color w:val="auto"/>
                <w:w w:val="95"/>
              </w:rPr>
              <w:t>(Primary Standard Industrial</w:t>
            </w:r>
          </w:p>
        </w:tc>
        <w:tc>
          <w:tcPr>
            <w:tcW w:w="2360" w:type="dxa"/>
            <w:vAlign w:val="bottom"/>
          </w:tcPr>
          <w:p>
            <w:pPr>
              <w:jc w:val="center"/>
              <w:ind w:left="948"/>
              <w:spacing w:after="0" w:line="149" w:lineRule="exact"/>
              <w:rPr>
                <w:sz w:val="20"/>
                <w:szCs w:val="20"/>
                <w:color w:val="auto"/>
              </w:rPr>
            </w:pPr>
            <w:r>
              <w:rPr>
                <w:rFonts w:ascii="Arial" w:cs="Arial" w:eastAsia="Arial" w:hAnsi="Arial"/>
                <w:sz w:val="14"/>
                <w:szCs w:val="14"/>
                <w:color w:val="auto"/>
                <w:w w:val="95"/>
              </w:rPr>
              <w:t>(I.R.S. Employer</w:t>
            </w:r>
          </w:p>
        </w:tc>
      </w:tr>
      <w:tr>
        <w:trPr>
          <w:trHeight w:val="182"/>
        </w:trPr>
        <w:tc>
          <w:tcPr>
            <w:tcW w:w="2660" w:type="dxa"/>
            <w:vAlign w:val="bottom"/>
          </w:tcPr>
          <w:p>
            <w:pPr>
              <w:jc w:val="center"/>
              <w:ind w:right="868"/>
              <w:spacing w:after="0"/>
              <w:rPr>
                <w:sz w:val="20"/>
                <w:szCs w:val="20"/>
                <w:color w:val="auto"/>
              </w:rPr>
            </w:pPr>
            <w:r>
              <w:rPr>
                <w:rFonts w:ascii="Arial" w:cs="Arial" w:eastAsia="Arial" w:hAnsi="Arial"/>
                <w:sz w:val="14"/>
                <w:szCs w:val="14"/>
                <w:color w:val="auto"/>
                <w:w w:val="94"/>
              </w:rPr>
              <w:t>incorporation or organization)</w:t>
            </w:r>
          </w:p>
        </w:tc>
        <w:tc>
          <w:tcPr>
            <w:tcW w:w="4260" w:type="dxa"/>
            <w:vAlign w:val="bottom"/>
          </w:tcPr>
          <w:p>
            <w:pPr>
              <w:jc w:val="center"/>
              <w:ind w:right="8"/>
              <w:spacing w:after="0"/>
              <w:rPr>
                <w:sz w:val="20"/>
                <w:szCs w:val="20"/>
                <w:color w:val="auto"/>
              </w:rPr>
            </w:pPr>
            <w:r>
              <w:rPr>
                <w:rFonts w:ascii="Arial" w:cs="Arial" w:eastAsia="Arial" w:hAnsi="Arial"/>
                <w:sz w:val="14"/>
                <w:szCs w:val="14"/>
                <w:color w:val="auto"/>
                <w:w w:val="95"/>
              </w:rPr>
              <w:t>Classification Code Number)</w:t>
            </w:r>
          </w:p>
        </w:tc>
        <w:tc>
          <w:tcPr>
            <w:tcW w:w="2360" w:type="dxa"/>
            <w:vAlign w:val="bottom"/>
          </w:tcPr>
          <w:p>
            <w:pPr>
              <w:jc w:val="center"/>
              <w:ind w:left="968"/>
              <w:spacing w:after="0"/>
              <w:rPr>
                <w:sz w:val="20"/>
                <w:szCs w:val="20"/>
                <w:color w:val="auto"/>
              </w:rPr>
            </w:pPr>
            <w:r>
              <w:rPr>
                <w:rFonts w:ascii="Arial" w:cs="Arial" w:eastAsia="Arial" w:hAnsi="Arial"/>
                <w:sz w:val="14"/>
                <w:szCs w:val="14"/>
                <w:color w:val="auto"/>
                <w:w w:val="96"/>
              </w:rPr>
              <w:t>Identification Number)</w:t>
            </w:r>
          </w:p>
        </w:tc>
      </w:tr>
      <w:tr>
        <w:trPr>
          <w:trHeight w:val="178"/>
        </w:trPr>
        <w:tc>
          <w:tcPr>
            <w:tcW w:w="2660" w:type="dxa"/>
            <w:vAlign w:val="bottom"/>
          </w:tcPr>
          <w:p>
            <w:pPr>
              <w:spacing w:after="0"/>
              <w:rPr>
                <w:sz w:val="15"/>
                <w:szCs w:val="15"/>
                <w:color w:val="auto"/>
              </w:rPr>
            </w:pPr>
          </w:p>
        </w:tc>
        <w:tc>
          <w:tcPr>
            <w:tcW w:w="4260" w:type="dxa"/>
            <w:vAlign w:val="bottom"/>
          </w:tcPr>
          <w:p>
            <w:pPr>
              <w:jc w:val="center"/>
              <w:ind w:right="48"/>
              <w:spacing w:after="0"/>
              <w:rPr>
                <w:sz w:val="20"/>
                <w:szCs w:val="20"/>
                <w:color w:val="auto"/>
              </w:rPr>
            </w:pPr>
            <w:r>
              <w:rPr>
                <w:rFonts w:ascii="Arial" w:cs="Arial" w:eastAsia="Arial" w:hAnsi="Arial"/>
                <w:sz w:val="14"/>
                <w:szCs w:val="14"/>
                <w:b w:val="1"/>
                <w:bCs w:val="1"/>
                <w:color w:val="auto"/>
                <w:w w:val="95"/>
              </w:rPr>
              <w:t>9000 Virginia Manor Road, Suite 200</w:t>
            </w:r>
          </w:p>
        </w:tc>
        <w:tc>
          <w:tcPr>
            <w:tcW w:w="2360" w:type="dxa"/>
            <w:vAlign w:val="bottom"/>
          </w:tcPr>
          <w:p>
            <w:pPr>
              <w:spacing w:after="0"/>
              <w:rPr>
                <w:sz w:val="15"/>
                <w:szCs w:val="15"/>
                <w:color w:val="auto"/>
              </w:rPr>
            </w:pPr>
          </w:p>
        </w:tc>
      </w:tr>
      <w:tr>
        <w:trPr>
          <w:trHeight w:val="149"/>
        </w:trPr>
        <w:tc>
          <w:tcPr>
            <w:tcW w:w="2660" w:type="dxa"/>
            <w:vAlign w:val="bottom"/>
          </w:tcPr>
          <w:p>
            <w:pPr>
              <w:spacing w:after="0"/>
              <w:rPr>
                <w:sz w:val="12"/>
                <w:szCs w:val="12"/>
                <w:color w:val="auto"/>
              </w:rPr>
            </w:pPr>
          </w:p>
        </w:tc>
        <w:tc>
          <w:tcPr>
            <w:tcW w:w="4260" w:type="dxa"/>
            <w:vAlign w:val="bottom"/>
          </w:tcPr>
          <w:p>
            <w:pPr>
              <w:jc w:val="center"/>
              <w:ind w:right="28"/>
              <w:spacing w:after="0" w:line="149" w:lineRule="exact"/>
              <w:rPr>
                <w:sz w:val="20"/>
                <w:szCs w:val="20"/>
                <w:color w:val="auto"/>
              </w:rPr>
            </w:pPr>
            <w:r>
              <w:rPr>
                <w:rFonts w:ascii="Arial" w:cs="Arial" w:eastAsia="Arial" w:hAnsi="Arial"/>
                <w:sz w:val="14"/>
                <w:szCs w:val="14"/>
                <w:b w:val="1"/>
                <w:bCs w:val="1"/>
                <w:color w:val="auto"/>
                <w:w w:val="94"/>
              </w:rPr>
              <w:t>Beltsville, Maryland 20705</w:t>
            </w:r>
          </w:p>
        </w:tc>
        <w:tc>
          <w:tcPr>
            <w:tcW w:w="2360" w:type="dxa"/>
            <w:vAlign w:val="bottom"/>
          </w:tcPr>
          <w:p>
            <w:pPr>
              <w:spacing w:after="0"/>
              <w:rPr>
                <w:sz w:val="12"/>
                <w:szCs w:val="12"/>
                <w:color w:val="auto"/>
              </w:rPr>
            </w:pPr>
          </w:p>
        </w:tc>
      </w:tr>
      <w:tr>
        <w:trPr>
          <w:trHeight w:val="165"/>
        </w:trPr>
        <w:tc>
          <w:tcPr>
            <w:tcW w:w="2660" w:type="dxa"/>
            <w:vAlign w:val="bottom"/>
          </w:tcPr>
          <w:p>
            <w:pPr>
              <w:spacing w:after="0"/>
              <w:rPr>
                <w:sz w:val="14"/>
                <w:szCs w:val="14"/>
                <w:color w:val="auto"/>
              </w:rPr>
            </w:pPr>
          </w:p>
        </w:tc>
        <w:tc>
          <w:tcPr>
            <w:tcW w:w="4260" w:type="dxa"/>
            <w:vAlign w:val="bottom"/>
          </w:tcPr>
          <w:p>
            <w:pPr>
              <w:jc w:val="center"/>
              <w:ind w:right="48"/>
              <w:spacing w:after="0"/>
              <w:rPr>
                <w:sz w:val="20"/>
                <w:szCs w:val="20"/>
                <w:color w:val="auto"/>
              </w:rPr>
            </w:pPr>
            <w:r>
              <w:rPr>
                <w:rFonts w:ascii="Arial" w:cs="Arial" w:eastAsia="Arial" w:hAnsi="Arial"/>
                <w:sz w:val="14"/>
                <w:szCs w:val="14"/>
                <w:b w:val="1"/>
                <w:bCs w:val="1"/>
                <w:color w:val="auto"/>
                <w:w w:val="93"/>
              </w:rPr>
              <w:t>(240) 399-4900</w:t>
            </w:r>
          </w:p>
        </w:tc>
        <w:tc>
          <w:tcPr>
            <w:tcW w:w="2360" w:type="dxa"/>
            <w:vAlign w:val="bottom"/>
          </w:tcPr>
          <w:p>
            <w:pPr>
              <w:spacing w:after="0"/>
              <w:rPr>
                <w:sz w:val="14"/>
                <w:szCs w:val="14"/>
                <w:color w:val="auto"/>
              </w:rPr>
            </w:pPr>
          </w:p>
        </w:tc>
      </w:tr>
    </w:tbl>
    <w:p>
      <w:pPr>
        <w:jc w:val="center"/>
        <w:spacing w:after="0"/>
        <w:rPr>
          <w:sz w:val="20"/>
          <w:szCs w:val="20"/>
          <w:color w:val="auto"/>
        </w:rPr>
      </w:pPr>
      <w:r>
        <w:rPr>
          <w:rFonts w:ascii="Arial" w:cs="Arial" w:eastAsia="Arial" w:hAnsi="Arial"/>
          <w:sz w:val="14"/>
          <w:szCs w:val="14"/>
          <w:color w:val="auto"/>
        </w:rPr>
        <w:t>(Address, including zip code, and telephone number, including area code, of registrant’s principal executive offices)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107950</wp:posOffset>
            </wp:positionV>
            <wp:extent cx="182689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316"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Michael Richman</w:t>
      </w:r>
    </w:p>
    <w:p>
      <w:pPr>
        <w:jc w:val="center"/>
        <w:spacing w:after="0" w:line="226" w:lineRule="auto"/>
        <w:rPr>
          <w:sz w:val="20"/>
          <w:szCs w:val="20"/>
          <w:color w:val="auto"/>
        </w:rPr>
      </w:pPr>
      <w:r>
        <w:rPr>
          <w:rFonts w:ascii="Arial" w:cs="Arial" w:eastAsia="Arial" w:hAnsi="Arial"/>
          <w:sz w:val="14"/>
          <w:szCs w:val="14"/>
          <w:b w:val="1"/>
          <w:bCs w:val="1"/>
          <w:color w:val="auto"/>
        </w:rPr>
        <w:t>Chief Executive Officer</w:t>
      </w:r>
    </w:p>
    <w:p>
      <w:pPr>
        <w:jc w:val="center"/>
        <w:spacing w:after="0" w:line="222" w:lineRule="auto"/>
        <w:rPr>
          <w:sz w:val="20"/>
          <w:szCs w:val="20"/>
          <w:color w:val="auto"/>
        </w:rPr>
      </w:pPr>
      <w:r>
        <w:rPr>
          <w:rFonts w:ascii="Arial" w:cs="Arial" w:eastAsia="Arial" w:hAnsi="Arial"/>
          <w:sz w:val="14"/>
          <w:szCs w:val="14"/>
          <w:b w:val="1"/>
          <w:bCs w:val="1"/>
          <w:color w:val="auto"/>
        </w:rPr>
        <w:t>NextCure, Inc.</w:t>
      </w:r>
    </w:p>
    <w:p>
      <w:pPr>
        <w:jc w:val="center"/>
        <w:spacing w:after="0" w:line="221" w:lineRule="auto"/>
        <w:rPr>
          <w:sz w:val="20"/>
          <w:szCs w:val="20"/>
          <w:color w:val="auto"/>
        </w:rPr>
      </w:pPr>
      <w:r>
        <w:rPr>
          <w:rFonts w:ascii="Arial" w:cs="Arial" w:eastAsia="Arial" w:hAnsi="Arial"/>
          <w:sz w:val="14"/>
          <w:szCs w:val="14"/>
          <w:b w:val="1"/>
          <w:bCs w:val="1"/>
          <w:color w:val="auto"/>
        </w:rPr>
        <w:t>9000 Virginia Manor Road, Suite 200</w:t>
      </w:r>
    </w:p>
    <w:p>
      <w:pPr>
        <w:jc w:val="center"/>
        <w:spacing w:after="0" w:line="222" w:lineRule="auto"/>
        <w:rPr>
          <w:sz w:val="20"/>
          <w:szCs w:val="20"/>
          <w:color w:val="auto"/>
        </w:rPr>
      </w:pPr>
      <w:r>
        <w:rPr>
          <w:rFonts w:ascii="Arial" w:cs="Arial" w:eastAsia="Arial" w:hAnsi="Arial"/>
          <w:sz w:val="14"/>
          <w:szCs w:val="14"/>
          <w:b w:val="1"/>
          <w:bCs w:val="1"/>
          <w:color w:val="auto"/>
        </w:rPr>
        <w:t>Beltsville, Maryland 20705</w:t>
      </w:r>
    </w:p>
    <w:p>
      <w:pPr>
        <w:jc w:val="center"/>
        <w:spacing w:after="0" w:line="221" w:lineRule="auto"/>
        <w:rPr>
          <w:sz w:val="20"/>
          <w:szCs w:val="20"/>
          <w:color w:val="auto"/>
        </w:rPr>
      </w:pPr>
      <w:r>
        <w:rPr>
          <w:rFonts w:ascii="Arial" w:cs="Arial" w:eastAsia="Arial" w:hAnsi="Arial"/>
          <w:sz w:val="14"/>
          <w:szCs w:val="14"/>
          <w:b w:val="1"/>
          <w:bCs w:val="1"/>
          <w:color w:val="auto"/>
        </w:rPr>
        <w:t>(240) 399-4900</w:t>
      </w:r>
    </w:p>
    <w:p>
      <w:pPr>
        <w:jc w:val="center"/>
        <w:spacing w:after="0"/>
        <w:rPr>
          <w:sz w:val="20"/>
          <w:szCs w:val="20"/>
          <w:color w:val="auto"/>
        </w:rPr>
      </w:pPr>
      <w:r>
        <w:rPr>
          <w:rFonts w:ascii="Arial" w:cs="Arial" w:eastAsia="Arial" w:hAnsi="Arial"/>
          <w:sz w:val="14"/>
          <w:szCs w:val="14"/>
          <w:color w:val="auto"/>
        </w:rPr>
        <w:t>(Name, address, including zip code, and telephone number, including area code, of agent for service)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107950</wp:posOffset>
            </wp:positionV>
            <wp:extent cx="182689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316" w:lineRule="exact"/>
        <w:rPr>
          <w:sz w:val="24"/>
          <w:szCs w:val="24"/>
          <w:color w:val="auto"/>
        </w:rPr>
      </w:pPr>
    </w:p>
    <w:tbl>
      <w:tblPr>
        <w:tblLayout w:type="fixed"/>
        <w:tblInd w:w="2120" w:type="dxa"/>
        <w:tblCellMar>
          <w:top w:w="0" w:type="dxa"/>
          <w:left w:w="0" w:type="dxa"/>
          <w:bottom w:w="0" w:type="dxa"/>
          <w:right w:w="0" w:type="dxa"/>
        </w:tblCellMar>
      </w:tblPr>
      <w:tr>
        <w:trPr>
          <w:trHeight w:val="186"/>
        </w:trPr>
        <w:tc>
          <w:tcPr>
            <w:tcW w:w="2660" w:type="dxa"/>
            <w:vAlign w:val="bottom"/>
          </w:tcPr>
          <w:p>
            <w:pPr>
              <w:spacing w:after="0"/>
              <w:rPr>
                <w:sz w:val="16"/>
                <w:szCs w:val="16"/>
                <w:color w:val="auto"/>
              </w:rPr>
            </w:pPr>
          </w:p>
        </w:tc>
        <w:tc>
          <w:tcPr>
            <w:tcW w:w="4900" w:type="dxa"/>
            <w:vAlign w:val="bottom"/>
          </w:tcPr>
          <w:p>
            <w:pPr>
              <w:ind w:left="620"/>
              <w:spacing w:after="0"/>
              <w:rPr>
                <w:sz w:val="20"/>
                <w:szCs w:val="20"/>
                <w:color w:val="auto"/>
              </w:rPr>
            </w:pPr>
            <w:r>
              <w:rPr>
                <w:rFonts w:ascii="Arial" w:cs="Arial" w:eastAsia="Arial" w:hAnsi="Arial"/>
                <w:sz w:val="14"/>
                <w:szCs w:val="14"/>
                <w:b w:val="1"/>
                <w:bCs w:val="1"/>
                <w:color w:val="auto"/>
              </w:rPr>
              <w:t>Copies to:</w:t>
            </w:r>
          </w:p>
        </w:tc>
      </w:tr>
      <w:tr>
        <w:trPr>
          <w:trHeight w:val="178"/>
        </w:trPr>
        <w:tc>
          <w:tcPr>
            <w:tcW w:w="2660" w:type="dxa"/>
            <w:vAlign w:val="bottom"/>
          </w:tcPr>
          <w:p>
            <w:pPr>
              <w:jc w:val="center"/>
              <w:ind w:right="528"/>
              <w:spacing w:after="0"/>
              <w:rPr>
                <w:sz w:val="20"/>
                <w:szCs w:val="20"/>
                <w:color w:val="auto"/>
              </w:rPr>
            </w:pPr>
            <w:r>
              <w:rPr>
                <w:rFonts w:ascii="Arial" w:cs="Arial" w:eastAsia="Arial" w:hAnsi="Arial"/>
                <w:sz w:val="14"/>
                <w:szCs w:val="14"/>
                <w:b w:val="1"/>
                <w:bCs w:val="1"/>
                <w:color w:val="auto"/>
                <w:w w:val="95"/>
              </w:rPr>
              <w:t>Asher M. Rubin</w:t>
            </w:r>
          </w:p>
        </w:tc>
        <w:tc>
          <w:tcPr>
            <w:tcW w:w="4900" w:type="dxa"/>
            <w:vAlign w:val="bottom"/>
          </w:tcPr>
          <w:p>
            <w:pPr>
              <w:jc w:val="center"/>
              <w:ind w:left="3168"/>
              <w:spacing w:after="0"/>
              <w:rPr>
                <w:sz w:val="20"/>
                <w:szCs w:val="20"/>
                <w:color w:val="auto"/>
              </w:rPr>
            </w:pPr>
            <w:r>
              <w:rPr>
                <w:rFonts w:ascii="Arial" w:cs="Arial" w:eastAsia="Arial" w:hAnsi="Arial"/>
                <w:sz w:val="14"/>
                <w:szCs w:val="14"/>
                <w:b w:val="1"/>
                <w:bCs w:val="1"/>
                <w:color w:val="auto"/>
                <w:w w:val="98"/>
              </w:rPr>
              <w:t>Divakar Gupta</w:t>
            </w:r>
          </w:p>
        </w:tc>
      </w:tr>
      <w:tr>
        <w:trPr>
          <w:trHeight w:val="149"/>
        </w:trPr>
        <w:tc>
          <w:tcPr>
            <w:tcW w:w="2660" w:type="dxa"/>
            <w:vAlign w:val="bottom"/>
          </w:tcPr>
          <w:p>
            <w:pPr>
              <w:jc w:val="center"/>
              <w:ind w:right="528"/>
              <w:spacing w:after="0" w:line="149" w:lineRule="exact"/>
              <w:rPr>
                <w:sz w:val="20"/>
                <w:szCs w:val="20"/>
                <w:color w:val="auto"/>
              </w:rPr>
            </w:pPr>
            <w:r>
              <w:rPr>
                <w:rFonts w:ascii="Arial" w:cs="Arial" w:eastAsia="Arial" w:hAnsi="Arial"/>
                <w:sz w:val="14"/>
                <w:szCs w:val="14"/>
                <w:b w:val="1"/>
                <w:bCs w:val="1"/>
                <w:color w:val="auto"/>
              </w:rPr>
              <w:t>William I. Intner</w:t>
            </w:r>
          </w:p>
        </w:tc>
        <w:tc>
          <w:tcPr>
            <w:tcW w:w="4900" w:type="dxa"/>
            <w:vAlign w:val="bottom"/>
          </w:tcPr>
          <w:p>
            <w:pPr>
              <w:jc w:val="center"/>
              <w:ind w:left="3188"/>
              <w:spacing w:after="0" w:line="149" w:lineRule="exact"/>
              <w:rPr>
                <w:sz w:val="20"/>
                <w:szCs w:val="20"/>
                <w:color w:val="auto"/>
              </w:rPr>
            </w:pPr>
            <w:r>
              <w:rPr>
                <w:rFonts w:ascii="Arial" w:cs="Arial" w:eastAsia="Arial" w:hAnsi="Arial"/>
                <w:sz w:val="14"/>
                <w:szCs w:val="14"/>
                <w:b w:val="1"/>
                <w:bCs w:val="1"/>
                <w:color w:val="auto"/>
                <w:w w:val="94"/>
              </w:rPr>
              <w:t>Brent B. Siler</w:t>
            </w:r>
          </w:p>
        </w:tc>
      </w:tr>
      <w:tr>
        <w:trPr>
          <w:trHeight w:val="149"/>
        </w:trPr>
        <w:tc>
          <w:tcPr>
            <w:tcW w:w="2660" w:type="dxa"/>
            <w:vAlign w:val="bottom"/>
          </w:tcPr>
          <w:p>
            <w:pPr>
              <w:jc w:val="center"/>
              <w:ind w:right="548"/>
              <w:spacing w:after="0" w:line="149" w:lineRule="exact"/>
              <w:rPr>
                <w:sz w:val="20"/>
                <w:szCs w:val="20"/>
                <w:color w:val="auto"/>
              </w:rPr>
            </w:pPr>
            <w:r>
              <w:rPr>
                <w:rFonts w:ascii="Arial" w:cs="Arial" w:eastAsia="Arial" w:hAnsi="Arial"/>
                <w:sz w:val="14"/>
                <w:szCs w:val="14"/>
                <w:color w:val="auto"/>
                <w:w w:val="96"/>
              </w:rPr>
              <w:t>Hogan Lovells US LLP</w:t>
            </w:r>
          </w:p>
        </w:tc>
        <w:tc>
          <w:tcPr>
            <w:tcW w:w="4900" w:type="dxa"/>
            <w:vAlign w:val="bottom"/>
          </w:tcPr>
          <w:p>
            <w:pPr>
              <w:jc w:val="center"/>
              <w:ind w:left="3168"/>
              <w:spacing w:after="0" w:line="149" w:lineRule="exact"/>
              <w:rPr>
                <w:sz w:val="20"/>
                <w:szCs w:val="20"/>
                <w:color w:val="auto"/>
              </w:rPr>
            </w:pPr>
            <w:r>
              <w:rPr>
                <w:rFonts w:ascii="Arial" w:cs="Arial" w:eastAsia="Arial" w:hAnsi="Arial"/>
                <w:sz w:val="14"/>
                <w:szCs w:val="14"/>
                <w:b w:val="1"/>
                <w:bCs w:val="1"/>
                <w:color w:val="auto"/>
                <w:w w:val="93"/>
              </w:rPr>
              <w:t>Joshua A. Kaufman</w:t>
            </w:r>
          </w:p>
        </w:tc>
      </w:tr>
      <w:tr>
        <w:trPr>
          <w:trHeight w:val="153"/>
        </w:trPr>
        <w:tc>
          <w:tcPr>
            <w:tcW w:w="2660" w:type="dxa"/>
            <w:vAlign w:val="bottom"/>
          </w:tcPr>
          <w:p>
            <w:pPr>
              <w:jc w:val="center"/>
              <w:ind w:right="548"/>
              <w:spacing w:after="0" w:line="153" w:lineRule="exact"/>
              <w:rPr>
                <w:sz w:val="20"/>
                <w:szCs w:val="20"/>
                <w:color w:val="auto"/>
              </w:rPr>
            </w:pPr>
            <w:r>
              <w:rPr>
                <w:rFonts w:ascii="Arial" w:cs="Arial" w:eastAsia="Arial" w:hAnsi="Arial"/>
                <w:sz w:val="14"/>
                <w:szCs w:val="14"/>
                <w:color w:val="auto"/>
                <w:w w:val="94"/>
              </w:rPr>
              <w:t>100 International Drive, Suite 2000</w:t>
            </w:r>
          </w:p>
        </w:tc>
        <w:tc>
          <w:tcPr>
            <w:tcW w:w="4900" w:type="dxa"/>
            <w:vAlign w:val="bottom"/>
          </w:tcPr>
          <w:p>
            <w:pPr>
              <w:jc w:val="center"/>
              <w:ind w:left="3168"/>
              <w:spacing w:after="0" w:line="153" w:lineRule="exact"/>
              <w:rPr>
                <w:sz w:val="20"/>
                <w:szCs w:val="20"/>
                <w:color w:val="auto"/>
              </w:rPr>
            </w:pPr>
            <w:r>
              <w:rPr>
                <w:rFonts w:ascii="Arial" w:cs="Arial" w:eastAsia="Arial" w:hAnsi="Arial"/>
                <w:sz w:val="14"/>
                <w:szCs w:val="14"/>
                <w:b w:val="1"/>
                <w:bCs w:val="1"/>
                <w:color w:val="auto"/>
                <w:w w:val="92"/>
              </w:rPr>
              <w:t>Madison A. Jones</w:t>
            </w:r>
          </w:p>
        </w:tc>
      </w:tr>
      <w:tr>
        <w:trPr>
          <w:trHeight w:val="149"/>
        </w:trPr>
        <w:tc>
          <w:tcPr>
            <w:tcW w:w="2660" w:type="dxa"/>
            <w:vAlign w:val="bottom"/>
          </w:tcPr>
          <w:p>
            <w:pPr>
              <w:jc w:val="center"/>
              <w:ind w:right="548"/>
              <w:spacing w:after="0" w:line="149" w:lineRule="exact"/>
              <w:rPr>
                <w:sz w:val="20"/>
                <w:szCs w:val="20"/>
                <w:color w:val="auto"/>
              </w:rPr>
            </w:pPr>
            <w:r>
              <w:rPr>
                <w:rFonts w:ascii="Arial" w:cs="Arial" w:eastAsia="Arial" w:hAnsi="Arial"/>
                <w:sz w:val="14"/>
                <w:szCs w:val="14"/>
                <w:color w:val="auto"/>
                <w:w w:val="95"/>
              </w:rPr>
              <w:t>Baltimore, Maryland 21202</w:t>
            </w:r>
          </w:p>
        </w:tc>
        <w:tc>
          <w:tcPr>
            <w:tcW w:w="4900" w:type="dxa"/>
            <w:vAlign w:val="bottom"/>
          </w:tcPr>
          <w:p>
            <w:pPr>
              <w:jc w:val="center"/>
              <w:ind w:left="3168"/>
              <w:spacing w:after="0" w:line="149" w:lineRule="exact"/>
              <w:rPr>
                <w:sz w:val="20"/>
                <w:szCs w:val="20"/>
                <w:color w:val="auto"/>
              </w:rPr>
            </w:pPr>
            <w:r>
              <w:rPr>
                <w:rFonts w:ascii="Arial" w:cs="Arial" w:eastAsia="Arial" w:hAnsi="Arial"/>
                <w:sz w:val="14"/>
                <w:szCs w:val="14"/>
                <w:color w:val="auto"/>
                <w:w w:val="96"/>
              </w:rPr>
              <w:t>Cooley LLP</w:t>
            </w:r>
          </w:p>
        </w:tc>
      </w:tr>
      <w:tr>
        <w:trPr>
          <w:trHeight w:val="149"/>
        </w:trPr>
        <w:tc>
          <w:tcPr>
            <w:tcW w:w="2660" w:type="dxa"/>
            <w:vAlign w:val="bottom"/>
          </w:tcPr>
          <w:p>
            <w:pPr>
              <w:jc w:val="center"/>
              <w:ind w:right="528"/>
              <w:spacing w:after="0" w:line="149" w:lineRule="exact"/>
              <w:rPr>
                <w:sz w:val="20"/>
                <w:szCs w:val="20"/>
                <w:color w:val="auto"/>
              </w:rPr>
            </w:pPr>
            <w:r>
              <w:rPr>
                <w:rFonts w:ascii="Arial" w:cs="Arial" w:eastAsia="Arial" w:hAnsi="Arial"/>
                <w:sz w:val="14"/>
                <w:szCs w:val="14"/>
                <w:color w:val="auto"/>
                <w:w w:val="93"/>
              </w:rPr>
              <w:t>(410) 659-2700</w:t>
            </w:r>
          </w:p>
        </w:tc>
        <w:tc>
          <w:tcPr>
            <w:tcW w:w="4900" w:type="dxa"/>
            <w:vAlign w:val="bottom"/>
          </w:tcPr>
          <w:p>
            <w:pPr>
              <w:jc w:val="center"/>
              <w:ind w:left="3188"/>
              <w:spacing w:after="0" w:line="149" w:lineRule="exact"/>
              <w:rPr>
                <w:sz w:val="20"/>
                <w:szCs w:val="20"/>
                <w:color w:val="auto"/>
              </w:rPr>
            </w:pPr>
            <w:r>
              <w:rPr>
                <w:rFonts w:ascii="Arial" w:cs="Arial" w:eastAsia="Arial" w:hAnsi="Arial"/>
                <w:sz w:val="14"/>
                <w:szCs w:val="14"/>
                <w:color w:val="auto"/>
                <w:w w:val="92"/>
              </w:rPr>
              <w:t>55 Hudson Yards</w:t>
            </w:r>
          </w:p>
        </w:tc>
      </w:tr>
      <w:tr>
        <w:trPr>
          <w:trHeight w:val="149"/>
        </w:trPr>
        <w:tc>
          <w:tcPr>
            <w:tcW w:w="2660" w:type="dxa"/>
            <w:vAlign w:val="bottom"/>
          </w:tcPr>
          <w:p>
            <w:pPr>
              <w:spacing w:after="0"/>
              <w:rPr>
                <w:sz w:val="12"/>
                <w:szCs w:val="12"/>
                <w:color w:val="auto"/>
              </w:rPr>
            </w:pPr>
          </w:p>
        </w:tc>
        <w:tc>
          <w:tcPr>
            <w:tcW w:w="4900" w:type="dxa"/>
            <w:vAlign w:val="bottom"/>
          </w:tcPr>
          <w:p>
            <w:pPr>
              <w:jc w:val="center"/>
              <w:ind w:left="3188"/>
              <w:spacing w:after="0" w:line="149" w:lineRule="exact"/>
              <w:rPr>
                <w:sz w:val="20"/>
                <w:szCs w:val="20"/>
                <w:color w:val="auto"/>
              </w:rPr>
            </w:pPr>
            <w:r>
              <w:rPr>
                <w:rFonts w:ascii="Arial" w:cs="Arial" w:eastAsia="Arial" w:hAnsi="Arial"/>
                <w:sz w:val="14"/>
                <w:szCs w:val="14"/>
                <w:color w:val="auto"/>
                <w:w w:val="95"/>
              </w:rPr>
              <w:t>New York, New York 10001</w:t>
            </w:r>
          </w:p>
        </w:tc>
      </w:tr>
      <w:tr>
        <w:trPr>
          <w:trHeight w:val="182"/>
        </w:trPr>
        <w:tc>
          <w:tcPr>
            <w:tcW w:w="2660" w:type="dxa"/>
            <w:vAlign w:val="bottom"/>
          </w:tcPr>
          <w:p>
            <w:pPr>
              <w:spacing w:after="0"/>
              <w:rPr>
                <w:sz w:val="15"/>
                <w:szCs w:val="15"/>
                <w:color w:val="auto"/>
              </w:rPr>
            </w:pPr>
          </w:p>
        </w:tc>
        <w:tc>
          <w:tcPr>
            <w:tcW w:w="4900" w:type="dxa"/>
            <w:vAlign w:val="bottom"/>
          </w:tcPr>
          <w:p>
            <w:pPr>
              <w:jc w:val="center"/>
              <w:ind w:left="3168"/>
              <w:spacing w:after="0"/>
              <w:rPr>
                <w:sz w:val="20"/>
                <w:szCs w:val="20"/>
                <w:color w:val="auto"/>
              </w:rPr>
            </w:pPr>
            <w:r>
              <w:rPr>
                <w:rFonts w:ascii="Arial" w:cs="Arial" w:eastAsia="Arial" w:hAnsi="Arial"/>
                <w:sz w:val="14"/>
                <w:szCs w:val="14"/>
                <w:color w:val="auto"/>
                <w:w w:val="93"/>
              </w:rPr>
              <w:t>(212) 479-6000</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102235</wp:posOffset>
            </wp:positionV>
            <wp:extent cx="182689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307"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Approximate date of commencement of proposed sale to the public:</w:t>
      </w:r>
    </w:p>
    <w:p>
      <w:pPr>
        <w:spacing w:after="0" w:line="4" w:lineRule="exact"/>
        <w:rPr>
          <w:sz w:val="24"/>
          <w:szCs w:val="24"/>
          <w:color w:val="auto"/>
        </w:rPr>
      </w:pPr>
    </w:p>
    <w:p>
      <w:pPr>
        <w:ind w:left="3400"/>
        <w:spacing w:after="0"/>
        <w:rPr>
          <w:sz w:val="20"/>
          <w:szCs w:val="20"/>
          <w:color w:val="auto"/>
        </w:rPr>
      </w:pPr>
      <w:r>
        <w:rPr>
          <w:rFonts w:ascii="Arial" w:cs="Arial" w:eastAsia="Arial" w:hAnsi="Arial"/>
          <w:sz w:val="14"/>
          <w:szCs w:val="14"/>
          <w:b w:val="1"/>
          <w:bCs w:val="1"/>
          <w:color w:val="auto"/>
        </w:rPr>
        <w:t>As soon as practicable after the effective date of this registration statement.</w:t>
      </w:r>
    </w:p>
    <w:p>
      <w:pPr>
        <w:spacing w:after="0" w:line="43" w:lineRule="exact"/>
        <w:rPr>
          <w:sz w:val="24"/>
          <w:szCs w:val="24"/>
          <w:color w:val="auto"/>
        </w:rPr>
      </w:pPr>
    </w:p>
    <w:p>
      <w:pPr>
        <w:spacing w:after="0"/>
        <w:rPr>
          <w:sz w:val="20"/>
          <w:szCs w:val="20"/>
          <w:color w:val="auto"/>
        </w:rPr>
      </w:pPr>
      <w:r>
        <w:rPr>
          <w:rFonts w:ascii="Arial" w:cs="Arial" w:eastAsia="Arial" w:hAnsi="Arial"/>
          <w:sz w:val="14"/>
          <w:szCs w:val="14"/>
          <w:color w:val="auto"/>
        </w:rPr>
        <w:t>If any of the securities being registered on this form are to be offered on a delayed or continuous basis pursuant to Rule 415 under the Securities Act of 1933 check the following box. o</w:t>
      </w:r>
    </w:p>
    <w:p>
      <w:pPr>
        <w:spacing w:after="0" w:line="55" w:lineRule="exact"/>
        <w:rPr>
          <w:sz w:val="24"/>
          <w:szCs w:val="24"/>
          <w:color w:val="auto"/>
        </w:rPr>
      </w:pPr>
    </w:p>
    <w:p>
      <w:pPr>
        <w:ind w:right="80"/>
        <w:spacing w:after="0" w:line="253" w:lineRule="auto"/>
        <w:rPr>
          <w:sz w:val="20"/>
          <w:szCs w:val="20"/>
          <w:color w:val="auto"/>
        </w:rPr>
      </w:pPr>
      <w:r>
        <w:rPr>
          <w:rFonts w:ascii="Arial" w:cs="Arial" w:eastAsia="Arial" w:hAnsi="Arial"/>
          <w:sz w:val="14"/>
          <w:szCs w:val="14"/>
          <w:color w:val="auto"/>
        </w:rPr>
        <w:t>If this form is filed to register additional securities for an offering pursuant to Rule 462(b) under the Securities Act, check the following box and list the Securities Act registration statement number of the earlier effective registration statement for the same offering. x 333- 234639</w:t>
      </w:r>
    </w:p>
    <w:p>
      <w:pPr>
        <w:spacing w:after="0" w:line="25" w:lineRule="exact"/>
        <w:rPr>
          <w:sz w:val="24"/>
          <w:szCs w:val="24"/>
          <w:color w:val="auto"/>
        </w:rPr>
      </w:pPr>
    </w:p>
    <w:p>
      <w:pPr>
        <w:ind w:right="360"/>
        <w:spacing w:after="0" w:line="253" w:lineRule="auto"/>
        <w:rPr>
          <w:sz w:val="20"/>
          <w:szCs w:val="20"/>
          <w:color w:val="auto"/>
        </w:rPr>
      </w:pPr>
      <w:r>
        <w:rPr>
          <w:rFonts w:ascii="Arial" w:cs="Arial" w:eastAsia="Arial" w:hAnsi="Arial"/>
          <w:sz w:val="14"/>
          <w:szCs w:val="14"/>
          <w:color w:val="auto"/>
        </w:rPr>
        <w:t>If this form is a post-effective amendment filed pursuant to Rule 462(c) under the Securities Act, check the following box and list the Securities Act registration statement number of the earlier effective registration statement for the same offering. o</w:t>
      </w:r>
    </w:p>
    <w:p>
      <w:pPr>
        <w:spacing w:after="0" w:line="25" w:lineRule="exact"/>
        <w:rPr>
          <w:sz w:val="24"/>
          <w:szCs w:val="24"/>
          <w:color w:val="auto"/>
        </w:rPr>
      </w:pPr>
    </w:p>
    <w:p>
      <w:pPr>
        <w:ind w:right="360"/>
        <w:spacing w:after="0" w:line="253" w:lineRule="auto"/>
        <w:rPr>
          <w:sz w:val="20"/>
          <w:szCs w:val="20"/>
          <w:color w:val="auto"/>
        </w:rPr>
      </w:pPr>
      <w:r>
        <w:rPr>
          <w:rFonts w:ascii="Arial" w:cs="Arial" w:eastAsia="Arial" w:hAnsi="Arial"/>
          <w:sz w:val="14"/>
          <w:szCs w:val="14"/>
          <w:color w:val="auto"/>
        </w:rPr>
        <w:t>If this form is a post-effective amendment filed pursuant to Rule 462(d) under the Securities Act, check the following box and list the Securities Act registration statement number of the earlier effective registration statement for the same offering. o</w:t>
      </w:r>
    </w:p>
    <w:p>
      <w:pPr>
        <w:spacing w:after="0" w:line="25" w:lineRule="exact"/>
        <w:rPr>
          <w:sz w:val="24"/>
          <w:szCs w:val="24"/>
          <w:color w:val="auto"/>
        </w:rPr>
      </w:pPr>
    </w:p>
    <w:p>
      <w:pPr>
        <w:ind w:right="60"/>
        <w:spacing w:after="0" w:line="253" w:lineRule="auto"/>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13"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1920" w:type="dxa"/>
            <w:vAlign w:val="bottom"/>
          </w:tcPr>
          <w:p>
            <w:pPr>
              <w:spacing w:after="0"/>
              <w:rPr>
                <w:sz w:val="20"/>
                <w:szCs w:val="20"/>
                <w:color w:val="auto"/>
              </w:rPr>
            </w:pPr>
            <w:r>
              <w:rPr>
                <w:rFonts w:ascii="Arial" w:cs="Arial" w:eastAsia="Arial" w:hAnsi="Arial"/>
                <w:sz w:val="14"/>
                <w:szCs w:val="14"/>
                <w:color w:val="auto"/>
              </w:rPr>
              <w:t>Large accelerated filer</w:t>
            </w:r>
          </w:p>
        </w:tc>
        <w:tc>
          <w:tcPr>
            <w:tcW w:w="3420" w:type="dxa"/>
            <w:vAlign w:val="bottom"/>
          </w:tcPr>
          <w:p>
            <w:pPr>
              <w:ind w:left="620"/>
              <w:spacing w:after="0"/>
              <w:rPr>
                <w:sz w:val="20"/>
                <w:szCs w:val="20"/>
                <w:color w:val="auto"/>
              </w:rPr>
            </w:pPr>
            <w:r>
              <w:rPr>
                <w:rFonts w:ascii="Arial" w:cs="Arial" w:eastAsia="Arial" w:hAnsi="Arial"/>
                <w:sz w:val="14"/>
                <w:szCs w:val="14"/>
                <w:color w:val="auto"/>
              </w:rPr>
              <w:t>o</w:t>
            </w:r>
          </w:p>
        </w:tc>
        <w:tc>
          <w:tcPr>
            <w:tcW w:w="5020" w:type="dxa"/>
            <w:vAlign w:val="bottom"/>
          </w:tcPr>
          <w:p>
            <w:pPr>
              <w:ind w:left="2740"/>
              <w:spacing w:after="0"/>
              <w:rPr>
                <w:sz w:val="20"/>
                <w:szCs w:val="20"/>
                <w:color w:val="auto"/>
              </w:rPr>
            </w:pPr>
            <w:r>
              <w:rPr>
                <w:rFonts w:ascii="Arial" w:cs="Arial" w:eastAsia="Arial" w:hAnsi="Arial"/>
                <w:sz w:val="14"/>
                <w:szCs w:val="14"/>
                <w:color w:val="auto"/>
              </w:rPr>
              <w:t>Accelerated filer</w:t>
            </w:r>
          </w:p>
        </w:tc>
        <w:tc>
          <w:tcPr>
            <w:tcW w:w="760" w:type="dxa"/>
            <w:vAlign w:val="bottom"/>
          </w:tcPr>
          <w:p>
            <w:pPr>
              <w:ind w:left="680"/>
              <w:spacing w:after="0"/>
              <w:rPr>
                <w:sz w:val="20"/>
                <w:szCs w:val="20"/>
                <w:color w:val="auto"/>
              </w:rPr>
            </w:pPr>
            <w:r>
              <w:rPr>
                <w:rFonts w:ascii="Arial" w:cs="Arial" w:eastAsia="Arial" w:hAnsi="Arial"/>
                <w:sz w:val="14"/>
                <w:szCs w:val="14"/>
                <w:color w:val="auto"/>
                <w:w w:val="76"/>
              </w:rPr>
              <w:t>o</w:t>
            </w:r>
          </w:p>
        </w:tc>
      </w:tr>
      <w:tr>
        <w:trPr>
          <w:trHeight w:val="149"/>
        </w:trPr>
        <w:tc>
          <w:tcPr>
            <w:tcW w:w="1920" w:type="dxa"/>
            <w:vAlign w:val="bottom"/>
          </w:tcPr>
          <w:p>
            <w:pPr>
              <w:spacing w:after="0" w:line="149" w:lineRule="exact"/>
              <w:rPr>
                <w:sz w:val="20"/>
                <w:szCs w:val="20"/>
                <w:color w:val="auto"/>
              </w:rPr>
            </w:pPr>
            <w:r>
              <w:rPr>
                <w:rFonts w:ascii="Arial" w:cs="Arial" w:eastAsia="Arial" w:hAnsi="Arial"/>
                <w:sz w:val="14"/>
                <w:szCs w:val="14"/>
                <w:color w:val="auto"/>
              </w:rPr>
              <w:t>Non-accelerated filer</w:t>
            </w:r>
          </w:p>
        </w:tc>
        <w:tc>
          <w:tcPr>
            <w:tcW w:w="3420" w:type="dxa"/>
            <w:vAlign w:val="bottom"/>
          </w:tcPr>
          <w:p>
            <w:pPr>
              <w:ind w:left="620"/>
              <w:spacing w:after="0" w:line="149" w:lineRule="exact"/>
              <w:rPr>
                <w:sz w:val="20"/>
                <w:szCs w:val="20"/>
                <w:color w:val="auto"/>
              </w:rPr>
            </w:pPr>
            <w:r>
              <w:rPr>
                <w:rFonts w:ascii="Arial" w:cs="Arial" w:eastAsia="Arial" w:hAnsi="Arial"/>
                <w:sz w:val="14"/>
                <w:szCs w:val="14"/>
                <w:color w:val="auto"/>
              </w:rPr>
              <w:t>x</w:t>
            </w:r>
          </w:p>
        </w:tc>
        <w:tc>
          <w:tcPr>
            <w:tcW w:w="5020" w:type="dxa"/>
            <w:vAlign w:val="bottom"/>
          </w:tcPr>
          <w:p>
            <w:pPr>
              <w:ind w:left="2740"/>
              <w:spacing w:after="0" w:line="149" w:lineRule="exact"/>
              <w:rPr>
                <w:sz w:val="20"/>
                <w:szCs w:val="20"/>
                <w:color w:val="auto"/>
              </w:rPr>
            </w:pPr>
            <w:r>
              <w:rPr>
                <w:rFonts w:ascii="Arial" w:cs="Arial" w:eastAsia="Arial" w:hAnsi="Arial"/>
                <w:sz w:val="14"/>
                <w:szCs w:val="14"/>
                <w:color w:val="auto"/>
              </w:rPr>
              <w:t>Smaller reporting company</w:t>
            </w:r>
          </w:p>
        </w:tc>
        <w:tc>
          <w:tcPr>
            <w:tcW w:w="760" w:type="dxa"/>
            <w:vAlign w:val="bottom"/>
          </w:tcPr>
          <w:p>
            <w:pPr>
              <w:ind w:left="680"/>
              <w:spacing w:after="0" w:line="149" w:lineRule="exact"/>
              <w:rPr>
                <w:sz w:val="20"/>
                <w:szCs w:val="20"/>
                <w:color w:val="auto"/>
              </w:rPr>
            </w:pPr>
            <w:r>
              <w:rPr>
                <w:rFonts w:ascii="Arial" w:cs="Arial" w:eastAsia="Arial" w:hAnsi="Arial"/>
                <w:sz w:val="14"/>
                <w:szCs w:val="14"/>
                <w:color w:val="auto"/>
                <w:w w:val="85"/>
              </w:rPr>
              <w:t>x</w:t>
            </w:r>
          </w:p>
        </w:tc>
      </w:tr>
      <w:tr>
        <w:trPr>
          <w:trHeight w:val="182"/>
        </w:trPr>
        <w:tc>
          <w:tcPr>
            <w:tcW w:w="1920" w:type="dxa"/>
            <w:vAlign w:val="bottom"/>
          </w:tcPr>
          <w:p>
            <w:pPr>
              <w:spacing w:after="0"/>
              <w:rPr>
                <w:sz w:val="15"/>
                <w:szCs w:val="15"/>
                <w:color w:val="auto"/>
              </w:rPr>
            </w:pPr>
          </w:p>
        </w:tc>
        <w:tc>
          <w:tcPr>
            <w:tcW w:w="3420" w:type="dxa"/>
            <w:vAlign w:val="bottom"/>
          </w:tcPr>
          <w:p>
            <w:pPr>
              <w:spacing w:after="0"/>
              <w:rPr>
                <w:sz w:val="15"/>
                <w:szCs w:val="15"/>
                <w:color w:val="auto"/>
              </w:rPr>
            </w:pPr>
          </w:p>
        </w:tc>
        <w:tc>
          <w:tcPr>
            <w:tcW w:w="5020" w:type="dxa"/>
            <w:vAlign w:val="bottom"/>
          </w:tcPr>
          <w:p>
            <w:pPr>
              <w:ind w:left="2740"/>
              <w:spacing w:after="0"/>
              <w:rPr>
                <w:sz w:val="20"/>
                <w:szCs w:val="20"/>
                <w:color w:val="auto"/>
              </w:rPr>
            </w:pPr>
            <w:r>
              <w:rPr>
                <w:rFonts w:ascii="Arial" w:cs="Arial" w:eastAsia="Arial" w:hAnsi="Arial"/>
                <w:sz w:val="14"/>
                <w:szCs w:val="14"/>
                <w:color w:val="auto"/>
              </w:rPr>
              <w:t>Emerging growth company</w:t>
            </w:r>
          </w:p>
        </w:tc>
        <w:tc>
          <w:tcPr>
            <w:tcW w:w="760" w:type="dxa"/>
            <w:vAlign w:val="bottom"/>
          </w:tcPr>
          <w:p>
            <w:pPr>
              <w:ind w:left="680"/>
              <w:spacing w:after="0"/>
              <w:rPr>
                <w:sz w:val="20"/>
                <w:szCs w:val="20"/>
                <w:color w:val="auto"/>
              </w:rPr>
            </w:pPr>
            <w:r>
              <w:rPr>
                <w:rFonts w:ascii="Arial" w:cs="Arial" w:eastAsia="Arial" w:hAnsi="Arial"/>
                <w:sz w:val="14"/>
                <w:szCs w:val="14"/>
                <w:color w:val="auto"/>
                <w:w w:val="85"/>
              </w:rPr>
              <w:t>x</w:t>
            </w:r>
          </w:p>
        </w:tc>
      </w:tr>
    </w:tbl>
    <w:p>
      <w:pPr>
        <w:spacing w:after="0" w:line="34" w:lineRule="exact"/>
        <w:rPr>
          <w:sz w:val="24"/>
          <w:szCs w:val="24"/>
          <w:color w:val="auto"/>
        </w:rPr>
      </w:pPr>
    </w:p>
    <w:p>
      <w:pPr>
        <w:ind w:right="160"/>
        <w:spacing w:after="0" w:line="253" w:lineRule="auto"/>
        <w:rPr>
          <w:sz w:val="20"/>
          <w:szCs w:val="20"/>
          <w:color w:val="auto"/>
        </w:rPr>
      </w:pPr>
      <w:r>
        <w:rPr>
          <w:rFonts w:ascii="Arial" w:cs="Arial" w:eastAsia="Arial" w:hAnsi="Arial"/>
          <w:sz w:val="14"/>
          <w:szCs w:val="14"/>
          <w:color w:val="auto"/>
        </w:rPr>
        <w:t>If an emerging growth company, indicate by check mark if the registrant has elected not to use the extended transition period for complying with any new or revised financial accounting standards provided pursuant to Section 7(a)(2)(B) of the Securities Act. o</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CALCULATION OF REGISTRATION FEE</w:t>
      </w:r>
    </w:p>
    <w:p>
      <w:pPr>
        <w:spacing w:after="0" w:line="58" w:lineRule="exact"/>
        <w:rPr>
          <w:sz w:val="24"/>
          <w:szCs w:val="24"/>
          <w:color w:val="auto"/>
        </w:rPr>
      </w:pPr>
    </w:p>
    <w:tbl>
      <w:tblPr>
        <w:tblLayout w:type="fixed"/>
        <w:tblInd w:w="0" w:type="dxa"/>
        <w:tblCellMar>
          <w:top w:w="0" w:type="dxa"/>
          <w:left w:w="0" w:type="dxa"/>
          <w:bottom w:w="0" w:type="dxa"/>
          <w:right w:w="0" w:type="dxa"/>
        </w:tblCellMar>
      </w:tblPr>
      <w:tr>
        <w:trPr>
          <w:trHeight w:val="40"/>
        </w:trPr>
        <w:tc>
          <w:tcPr>
            <w:tcW w:w="4820" w:type="dxa"/>
            <w:vAlign w:val="bottom"/>
            <w:tcBorders>
              <w:top w:val="single" w:sz="8" w:color="auto"/>
              <w:bottom w:val="single" w:sz="8" w:color="auto"/>
            </w:tcBorders>
          </w:tcPr>
          <w:p>
            <w:pPr>
              <w:spacing w:after="0"/>
              <w:rPr>
                <w:sz w:val="3"/>
                <w:szCs w:val="3"/>
                <w:color w:val="auto"/>
              </w:rPr>
            </w:pPr>
          </w:p>
        </w:tc>
        <w:tc>
          <w:tcPr>
            <w:tcW w:w="2740" w:type="dxa"/>
            <w:vAlign w:val="bottom"/>
            <w:tcBorders>
              <w:top w:val="single" w:sz="8" w:color="auto"/>
              <w:bottom w:val="single" w:sz="8" w:color="auto"/>
            </w:tcBorders>
          </w:tcPr>
          <w:p>
            <w:pPr>
              <w:spacing w:after="0"/>
              <w:rPr>
                <w:sz w:val="3"/>
                <w:szCs w:val="3"/>
                <w:color w:val="auto"/>
              </w:rPr>
            </w:pPr>
          </w:p>
        </w:tc>
        <w:tc>
          <w:tcPr>
            <w:tcW w:w="1680" w:type="dxa"/>
            <w:vAlign w:val="bottom"/>
            <w:tcBorders>
              <w:top w:val="single" w:sz="8" w:color="auto"/>
              <w:bottom w:val="single" w:sz="8" w:color="auto"/>
            </w:tcBorders>
          </w:tcPr>
          <w:p>
            <w:pPr>
              <w:spacing w:after="0"/>
              <w:rPr>
                <w:sz w:val="3"/>
                <w:szCs w:val="3"/>
                <w:color w:val="auto"/>
              </w:rPr>
            </w:pPr>
          </w:p>
        </w:tc>
        <w:tc>
          <w:tcPr>
            <w:tcW w:w="460" w:type="dxa"/>
            <w:vAlign w:val="bottom"/>
            <w:tcBorders>
              <w:top w:val="single" w:sz="8" w:color="auto"/>
              <w:bottom w:val="single" w:sz="8" w:color="auto"/>
            </w:tcBorders>
          </w:tcPr>
          <w:p>
            <w:pPr>
              <w:spacing w:after="0"/>
              <w:rPr>
                <w:sz w:val="3"/>
                <w:szCs w:val="3"/>
                <w:color w:val="auto"/>
              </w:rPr>
            </w:pPr>
          </w:p>
        </w:tc>
        <w:tc>
          <w:tcPr>
            <w:tcW w:w="1720" w:type="dxa"/>
            <w:vAlign w:val="bottom"/>
            <w:tcBorders>
              <w:top w:val="single" w:sz="8" w:color="auto"/>
              <w:bottom w:val="single" w:sz="8" w:color="auto"/>
            </w:tcBorders>
          </w:tcPr>
          <w:p>
            <w:pPr>
              <w:spacing w:after="0"/>
              <w:rPr>
                <w:sz w:val="3"/>
                <w:szCs w:val="3"/>
                <w:color w:val="auto"/>
              </w:rPr>
            </w:pPr>
          </w:p>
        </w:tc>
      </w:tr>
      <w:tr>
        <w:trPr>
          <w:trHeight w:val="88"/>
        </w:trPr>
        <w:tc>
          <w:tcPr>
            <w:tcW w:w="4820" w:type="dxa"/>
            <w:vAlign w:val="bottom"/>
          </w:tcPr>
          <w:p>
            <w:pPr>
              <w:spacing w:after="0"/>
              <w:rPr>
                <w:sz w:val="7"/>
                <w:szCs w:val="7"/>
                <w:color w:val="auto"/>
              </w:rPr>
            </w:pPr>
          </w:p>
        </w:tc>
        <w:tc>
          <w:tcPr>
            <w:tcW w:w="2740" w:type="dxa"/>
            <w:vAlign w:val="bottom"/>
          </w:tcPr>
          <w:p>
            <w:pPr>
              <w:spacing w:after="0"/>
              <w:rPr>
                <w:sz w:val="7"/>
                <w:szCs w:val="7"/>
                <w:color w:val="auto"/>
              </w:rPr>
            </w:pPr>
          </w:p>
        </w:tc>
        <w:tc>
          <w:tcPr>
            <w:tcW w:w="1680" w:type="dxa"/>
            <w:vAlign w:val="bottom"/>
          </w:tcPr>
          <w:p>
            <w:pPr>
              <w:jc w:val="center"/>
              <w:ind w:right="484"/>
              <w:spacing w:after="0" w:line="89" w:lineRule="exact"/>
              <w:rPr>
                <w:sz w:val="20"/>
                <w:szCs w:val="20"/>
                <w:color w:val="auto"/>
              </w:rPr>
            </w:pPr>
            <w:r>
              <w:rPr>
                <w:rFonts w:ascii="Arial" w:cs="Arial" w:eastAsia="Arial" w:hAnsi="Arial"/>
                <w:sz w:val="10"/>
                <w:szCs w:val="10"/>
                <w:b w:val="1"/>
                <w:bCs w:val="1"/>
                <w:color w:val="auto"/>
                <w:w w:val="90"/>
              </w:rPr>
              <w:t>Proposed</w:t>
            </w:r>
          </w:p>
        </w:tc>
        <w:tc>
          <w:tcPr>
            <w:tcW w:w="460" w:type="dxa"/>
            <w:vAlign w:val="bottom"/>
          </w:tcPr>
          <w:p>
            <w:pPr>
              <w:spacing w:after="0"/>
              <w:rPr>
                <w:sz w:val="7"/>
                <w:szCs w:val="7"/>
                <w:color w:val="auto"/>
              </w:rPr>
            </w:pPr>
          </w:p>
        </w:tc>
        <w:tc>
          <w:tcPr>
            <w:tcW w:w="1720" w:type="dxa"/>
            <w:vAlign w:val="bottom"/>
          </w:tcPr>
          <w:p>
            <w:pPr>
              <w:spacing w:after="0"/>
              <w:rPr>
                <w:sz w:val="7"/>
                <w:szCs w:val="7"/>
                <w:color w:val="auto"/>
              </w:rPr>
            </w:pPr>
          </w:p>
        </w:tc>
      </w:tr>
      <w:tr>
        <w:trPr>
          <w:trHeight w:val="122"/>
        </w:trPr>
        <w:tc>
          <w:tcPr>
            <w:tcW w:w="4820" w:type="dxa"/>
            <w:vAlign w:val="bottom"/>
          </w:tcPr>
          <w:p>
            <w:pPr>
              <w:spacing w:after="0"/>
              <w:rPr>
                <w:sz w:val="10"/>
                <w:szCs w:val="10"/>
                <w:color w:val="auto"/>
              </w:rPr>
            </w:pPr>
          </w:p>
        </w:tc>
        <w:tc>
          <w:tcPr>
            <w:tcW w:w="2740" w:type="dxa"/>
            <w:vAlign w:val="bottom"/>
          </w:tcPr>
          <w:p>
            <w:pPr>
              <w:spacing w:after="0"/>
              <w:rPr>
                <w:sz w:val="10"/>
                <w:szCs w:val="10"/>
                <w:color w:val="auto"/>
              </w:rPr>
            </w:pPr>
          </w:p>
        </w:tc>
        <w:tc>
          <w:tcPr>
            <w:tcW w:w="1680" w:type="dxa"/>
            <w:vAlign w:val="bottom"/>
          </w:tcPr>
          <w:p>
            <w:pPr>
              <w:jc w:val="center"/>
              <w:ind w:right="464"/>
              <w:spacing w:after="0" w:line="122" w:lineRule="exact"/>
              <w:rPr>
                <w:sz w:val="20"/>
                <w:szCs w:val="20"/>
                <w:color w:val="auto"/>
              </w:rPr>
            </w:pPr>
            <w:r>
              <w:rPr>
                <w:rFonts w:ascii="Arial" w:cs="Arial" w:eastAsia="Arial" w:hAnsi="Arial"/>
                <w:sz w:val="11"/>
                <w:szCs w:val="11"/>
                <w:b w:val="1"/>
                <w:bCs w:val="1"/>
                <w:color w:val="auto"/>
                <w:w w:val="94"/>
              </w:rPr>
              <w:t>Maximum</w:t>
            </w:r>
          </w:p>
        </w:tc>
        <w:tc>
          <w:tcPr>
            <w:tcW w:w="460" w:type="dxa"/>
            <w:vAlign w:val="bottom"/>
          </w:tcPr>
          <w:p>
            <w:pPr>
              <w:spacing w:after="0"/>
              <w:rPr>
                <w:sz w:val="10"/>
                <w:szCs w:val="10"/>
                <w:color w:val="auto"/>
              </w:rPr>
            </w:pPr>
          </w:p>
        </w:tc>
        <w:tc>
          <w:tcPr>
            <w:tcW w:w="1720" w:type="dxa"/>
            <w:vAlign w:val="bottom"/>
          </w:tcPr>
          <w:p>
            <w:pPr>
              <w:spacing w:after="0"/>
              <w:rPr>
                <w:sz w:val="10"/>
                <w:szCs w:val="10"/>
                <w:color w:val="auto"/>
              </w:rPr>
            </w:pPr>
          </w:p>
        </w:tc>
      </w:tr>
      <w:tr>
        <w:trPr>
          <w:trHeight w:val="122"/>
        </w:trPr>
        <w:tc>
          <w:tcPr>
            <w:tcW w:w="4820" w:type="dxa"/>
            <w:vAlign w:val="bottom"/>
          </w:tcPr>
          <w:p>
            <w:pPr>
              <w:spacing w:after="0"/>
              <w:rPr>
                <w:sz w:val="10"/>
                <w:szCs w:val="10"/>
                <w:color w:val="auto"/>
              </w:rPr>
            </w:pPr>
          </w:p>
        </w:tc>
        <w:tc>
          <w:tcPr>
            <w:tcW w:w="2740" w:type="dxa"/>
            <w:vAlign w:val="bottom"/>
          </w:tcPr>
          <w:p>
            <w:pPr>
              <w:spacing w:after="0"/>
              <w:rPr>
                <w:sz w:val="10"/>
                <w:szCs w:val="10"/>
                <w:color w:val="auto"/>
              </w:rPr>
            </w:pPr>
          </w:p>
        </w:tc>
        <w:tc>
          <w:tcPr>
            <w:tcW w:w="1680" w:type="dxa"/>
            <w:vAlign w:val="bottom"/>
          </w:tcPr>
          <w:p>
            <w:pPr>
              <w:jc w:val="center"/>
              <w:ind w:right="484"/>
              <w:spacing w:after="0" w:line="122" w:lineRule="exact"/>
              <w:rPr>
                <w:sz w:val="20"/>
                <w:szCs w:val="20"/>
                <w:color w:val="auto"/>
              </w:rPr>
            </w:pPr>
            <w:r>
              <w:rPr>
                <w:rFonts w:ascii="Arial" w:cs="Arial" w:eastAsia="Arial" w:hAnsi="Arial"/>
                <w:sz w:val="11"/>
                <w:szCs w:val="11"/>
                <w:b w:val="1"/>
                <w:bCs w:val="1"/>
                <w:color w:val="auto"/>
                <w:w w:val="84"/>
              </w:rPr>
              <w:t>Aggregate</w:t>
            </w:r>
          </w:p>
        </w:tc>
        <w:tc>
          <w:tcPr>
            <w:tcW w:w="460" w:type="dxa"/>
            <w:vAlign w:val="bottom"/>
          </w:tcPr>
          <w:p>
            <w:pPr>
              <w:spacing w:after="0"/>
              <w:rPr>
                <w:sz w:val="10"/>
                <w:szCs w:val="10"/>
                <w:color w:val="auto"/>
              </w:rPr>
            </w:pPr>
          </w:p>
        </w:tc>
        <w:tc>
          <w:tcPr>
            <w:tcW w:w="1720" w:type="dxa"/>
            <w:vAlign w:val="bottom"/>
          </w:tcPr>
          <w:p>
            <w:pPr>
              <w:spacing w:after="0"/>
              <w:rPr>
                <w:sz w:val="10"/>
                <w:szCs w:val="10"/>
                <w:color w:val="auto"/>
              </w:rPr>
            </w:pPr>
          </w:p>
        </w:tc>
      </w:tr>
      <w:tr>
        <w:trPr>
          <w:trHeight w:val="122"/>
        </w:trPr>
        <w:tc>
          <w:tcPr>
            <w:tcW w:w="4820" w:type="dxa"/>
            <w:vAlign w:val="bottom"/>
          </w:tcPr>
          <w:p>
            <w:pPr>
              <w:spacing w:after="0"/>
              <w:rPr>
                <w:sz w:val="10"/>
                <w:szCs w:val="10"/>
                <w:color w:val="auto"/>
              </w:rPr>
            </w:pPr>
          </w:p>
        </w:tc>
        <w:tc>
          <w:tcPr>
            <w:tcW w:w="2740" w:type="dxa"/>
            <w:vAlign w:val="bottom"/>
          </w:tcPr>
          <w:p>
            <w:pPr>
              <w:spacing w:after="0"/>
              <w:rPr>
                <w:sz w:val="10"/>
                <w:szCs w:val="10"/>
                <w:color w:val="auto"/>
              </w:rPr>
            </w:pPr>
          </w:p>
        </w:tc>
        <w:tc>
          <w:tcPr>
            <w:tcW w:w="1680" w:type="dxa"/>
            <w:vAlign w:val="bottom"/>
          </w:tcPr>
          <w:p>
            <w:pPr>
              <w:jc w:val="center"/>
              <w:ind w:right="484"/>
              <w:spacing w:after="0" w:line="122" w:lineRule="exact"/>
              <w:rPr>
                <w:sz w:val="20"/>
                <w:szCs w:val="20"/>
                <w:color w:val="auto"/>
              </w:rPr>
            </w:pPr>
            <w:r>
              <w:rPr>
                <w:rFonts w:ascii="Arial" w:cs="Arial" w:eastAsia="Arial" w:hAnsi="Arial"/>
                <w:sz w:val="11"/>
                <w:szCs w:val="11"/>
                <w:b w:val="1"/>
                <w:bCs w:val="1"/>
                <w:color w:val="auto"/>
                <w:w w:val="88"/>
              </w:rPr>
              <w:t>Offering</w:t>
            </w:r>
          </w:p>
        </w:tc>
        <w:tc>
          <w:tcPr>
            <w:tcW w:w="460" w:type="dxa"/>
            <w:vAlign w:val="bottom"/>
          </w:tcPr>
          <w:p>
            <w:pPr>
              <w:spacing w:after="0"/>
              <w:rPr>
                <w:sz w:val="10"/>
                <w:szCs w:val="10"/>
                <w:color w:val="auto"/>
              </w:rPr>
            </w:pPr>
          </w:p>
        </w:tc>
        <w:tc>
          <w:tcPr>
            <w:tcW w:w="1720" w:type="dxa"/>
            <w:vAlign w:val="bottom"/>
          </w:tcPr>
          <w:p>
            <w:pPr>
              <w:jc w:val="center"/>
              <w:ind w:right="360"/>
              <w:spacing w:after="0" w:line="122" w:lineRule="exact"/>
              <w:rPr>
                <w:sz w:val="20"/>
                <w:szCs w:val="20"/>
                <w:color w:val="auto"/>
              </w:rPr>
            </w:pPr>
            <w:r>
              <w:rPr>
                <w:rFonts w:ascii="Arial" w:cs="Arial" w:eastAsia="Arial" w:hAnsi="Arial"/>
                <w:sz w:val="11"/>
                <w:szCs w:val="11"/>
                <w:b w:val="1"/>
                <w:bCs w:val="1"/>
                <w:color w:val="auto"/>
                <w:w w:val="90"/>
              </w:rPr>
              <w:t>Amount of</w:t>
            </w:r>
          </w:p>
        </w:tc>
      </w:tr>
      <w:tr>
        <w:trPr>
          <w:trHeight w:val="135"/>
        </w:trPr>
        <w:tc>
          <w:tcPr>
            <w:tcW w:w="4820" w:type="dxa"/>
            <w:vAlign w:val="bottom"/>
            <w:tcBorders>
              <w:bottom w:val="single" w:sz="8" w:color="auto"/>
            </w:tcBorders>
          </w:tcPr>
          <w:p>
            <w:pPr>
              <w:spacing w:after="0"/>
              <w:rPr>
                <w:sz w:val="20"/>
                <w:szCs w:val="20"/>
                <w:color w:val="auto"/>
              </w:rPr>
            </w:pPr>
            <w:r>
              <w:rPr>
                <w:rFonts w:ascii="Arial" w:cs="Arial" w:eastAsia="Arial" w:hAnsi="Arial"/>
                <w:sz w:val="11"/>
                <w:szCs w:val="11"/>
                <w:b w:val="1"/>
                <w:bCs w:val="1"/>
                <w:color w:val="auto"/>
              </w:rPr>
              <w:t>Title of Each Class of Securities to be Registered</w:t>
            </w:r>
          </w:p>
        </w:tc>
        <w:tc>
          <w:tcPr>
            <w:tcW w:w="2740" w:type="dxa"/>
            <w:vAlign w:val="bottom"/>
            <w:tcBorders>
              <w:bottom w:val="single" w:sz="8" w:color="auto"/>
            </w:tcBorders>
          </w:tcPr>
          <w:p>
            <w:pPr>
              <w:spacing w:after="0"/>
              <w:rPr>
                <w:sz w:val="11"/>
                <w:szCs w:val="11"/>
                <w:color w:val="auto"/>
              </w:rPr>
            </w:pPr>
          </w:p>
        </w:tc>
        <w:tc>
          <w:tcPr>
            <w:tcW w:w="1680" w:type="dxa"/>
            <w:vAlign w:val="bottom"/>
            <w:tcBorders>
              <w:bottom w:val="single" w:sz="8" w:color="auto"/>
            </w:tcBorders>
          </w:tcPr>
          <w:p>
            <w:pPr>
              <w:jc w:val="center"/>
              <w:ind w:right="484"/>
              <w:spacing w:after="0"/>
              <w:rPr>
                <w:sz w:val="20"/>
                <w:szCs w:val="20"/>
                <w:color w:val="auto"/>
              </w:rPr>
            </w:pPr>
            <w:r>
              <w:rPr>
                <w:rFonts w:ascii="Arial" w:cs="Arial" w:eastAsia="Arial" w:hAnsi="Arial"/>
                <w:sz w:val="11"/>
                <w:szCs w:val="11"/>
                <w:b w:val="1"/>
                <w:bCs w:val="1"/>
                <w:color w:val="auto"/>
                <w:w w:val="92"/>
              </w:rPr>
              <w:t>Price(1)(2)</w:t>
            </w:r>
          </w:p>
        </w:tc>
        <w:tc>
          <w:tcPr>
            <w:tcW w:w="460" w:type="dxa"/>
            <w:vAlign w:val="bottom"/>
            <w:tcBorders>
              <w:bottom w:val="single" w:sz="8" w:color="auto"/>
            </w:tcBorders>
          </w:tcPr>
          <w:p>
            <w:pPr>
              <w:spacing w:after="0"/>
              <w:rPr>
                <w:sz w:val="11"/>
                <w:szCs w:val="11"/>
                <w:color w:val="auto"/>
              </w:rPr>
            </w:pPr>
          </w:p>
        </w:tc>
        <w:tc>
          <w:tcPr>
            <w:tcW w:w="1720" w:type="dxa"/>
            <w:vAlign w:val="bottom"/>
            <w:tcBorders>
              <w:bottom w:val="single" w:sz="8" w:color="auto"/>
            </w:tcBorders>
          </w:tcPr>
          <w:p>
            <w:pPr>
              <w:jc w:val="center"/>
              <w:ind w:right="380"/>
              <w:spacing w:after="0"/>
              <w:rPr>
                <w:sz w:val="20"/>
                <w:szCs w:val="20"/>
                <w:color w:val="auto"/>
              </w:rPr>
            </w:pPr>
            <w:r>
              <w:rPr>
                <w:rFonts w:ascii="Arial" w:cs="Arial" w:eastAsia="Arial" w:hAnsi="Arial"/>
                <w:sz w:val="11"/>
                <w:szCs w:val="11"/>
                <w:b w:val="1"/>
                <w:bCs w:val="1"/>
                <w:color w:val="auto"/>
                <w:w w:val="88"/>
              </w:rPr>
              <w:t>Registration Fee</w:t>
            </w:r>
          </w:p>
        </w:tc>
      </w:tr>
      <w:tr>
        <w:trPr>
          <w:trHeight w:val="142"/>
        </w:trPr>
        <w:tc>
          <w:tcPr>
            <w:tcW w:w="482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color w:val="auto"/>
              </w:rPr>
              <w:t>Common stock, $0.001 par value per share</w:t>
            </w:r>
          </w:p>
        </w:tc>
        <w:tc>
          <w:tcPr>
            <w:tcW w:w="2740" w:type="dxa"/>
            <w:vAlign w:val="bottom"/>
            <w:tcBorders>
              <w:bottom w:val="single" w:sz="8" w:color="auto"/>
            </w:tcBorders>
          </w:tcPr>
          <w:p>
            <w:pPr>
              <w:jc w:val="right"/>
              <w:ind w:right="248"/>
              <w:spacing w:after="0" w:line="142" w:lineRule="exact"/>
              <w:rPr>
                <w:sz w:val="20"/>
                <w:szCs w:val="20"/>
                <w:color w:val="auto"/>
              </w:rPr>
            </w:pPr>
            <w:r>
              <w:rPr>
                <w:rFonts w:ascii="Arial" w:cs="Arial" w:eastAsia="Arial" w:hAnsi="Arial"/>
                <w:sz w:val="14"/>
                <w:szCs w:val="14"/>
                <w:color w:val="auto"/>
              </w:rPr>
              <w:t>$</w:t>
            </w:r>
          </w:p>
        </w:tc>
        <w:tc>
          <w:tcPr>
            <w:tcW w:w="1680" w:type="dxa"/>
            <w:vAlign w:val="bottom"/>
            <w:tcBorders>
              <w:bottom w:val="single" w:sz="8" w:color="auto"/>
            </w:tcBorders>
          </w:tcPr>
          <w:p>
            <w:pPr>
              <w:jc w:val="right"/>
              <w:ind w:right="84"/>
              <w:spacing w:after="0" w:line="142" w:lineRule="exact"/>
              <w:rPr>
                <w:sz w:val="20"/>
                <w:szCs w:val="20"/>
                <w:color w:val="auto"/>
              </w:rPr>
            </w:pPr>
            <w:r>
              <w:rPr>
                <w:rFonts w:ascii="Arial" w:cs="Arial" w:eastAsia="Arial" w:hAnsi="Arial"/>
                <w:sz w:val="14"/>
                <w:szCs w:val="14"/>
                <w:color w:val="auto"/>
              </w:rPr>
              <w:t>28,718,720</w:t>
            </w:r>
          </w:p>
        </w:tc>
        <w:tc>
          <w:tcPr>
            <w:tcW w:w="460" w:type="dxa"/>
            <w:vAlign w:val="bottom"/>
            <w:tcBorders>
              <w:bottom w:val="single" w:sz="8" w:color="auto"/>
            </w:tcBorders>
          </w:tcPr>
          <w:p>
            <w:pPr>
              <w:jc w:val="right"/>
              <w:ind w:right="168"/>
              <w:spacing w:after="0" w:line="142" w:lineRule="exact"/>
              <w:rPr>
                <w:sz w:val="20"/>
                <w:szCs w:val="20"/>
                <w:color w:val="auto"/>
              </w:rPr>
            </w:pPr>
            <w:r>
              <w:rPr>
                <w:rFonts w:ascii="Arial" w:cs="Arial" w:eastAsia="Arial" w:hAnsi="Arial"/>
                <w:sz w:val="14"/>
                <w:szCs w:val="14"/>
                <w:color w:val="auto"/>
              </w:rPr>
              <w:t>$</w:t>
            </w:r>
          </w:p>
        </w:tc>
        <w:tc>
          <w:tcPr>
            <w:tcW w:w="1720" w:type="dxa"/>
            <w:vAlign w:val="bottom"/>
            <w:tcBorders>
              <w:bottom w:val="single" w:sz="8" w:color="auto"/>
            </w:tcBorders>
          </w:tcPr>
          <w:p>
            <w:pPr>
              <w:jc w:val="right"/>
              <w:ind w:right="40"/>
              <w:spacing w:after="0" w:line="142" w:lineRule="exact"/>
              <w:rPr>
                <w:sz w:val="20"/>
                <w:szCs w:val="20"/>
                <w:color w:val="auto"/>
              </w:rPr>
            </w:pPr>
            <w:r>
              <w:rPr>
                <w:rFonts w:ascii="Arial" w:cs="Arial" w:eastAsia="Arial" w:hAnsi="Arial"/>
                <w:sz w:val="14"/>
                <w:szCs w:val="14"/>
                <w:color w:val="auto"/>
              </w:rPr>
              <w:t>3,727.69</w:t>
            </w:r>
          </w:p>
        </w:tc>
      </w:tr>
      <w:tr>
        <w:trPr>
          <w:trHeight w:val="20"/>
        </w:trPr>
        <w:tc>
          <w:tcPr>
            <w:tcW w:w="4820" w:type="dxa"/>
            <w:vAlign w:val="bottom"/>
            <w:tcBorders>
              <w:bottom w:val="single" w:sz="8" w:color="auto"/>
            </w:tcBorders>
          </w:tcPr>
          <w:p>
            <w:pPr>
              <w:spacing w:after="0" w:line="20" w:lineRule="exact"/>
              <w:rPr>
                <w:sz w:val="1"/>
                <w:szCs w:val="1"/>
                <w:color w:val="auto"/>
              </w:rPr>
            </w:pPr>
          </w:p>
        </w:tc>
        <w:tc>
          <w:tcPr>
            <w:tcW w:w="274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r>
    </w:tbl>
    <w:p>
      <w:pPr>
        <w:spacing w:after="0" w:line="22" w:lineRule="exact"/>
        <w:rPr>
          <w:sz w:val="24"/>
          <w:szCs w:val="24"/>
          <w:color w:val="auto"/>
        </w:rPr>
      </w:pPr>
    </w:p>
    <w:p>
      <w:pPr>
        <w:ind w:right="440" w:firstLine="8"/>
        <w:spacing w:after="0" w:line="238" w:lineRule="auto"/>
        <w:tabs>
          <w:tab w:leader="none" w:pos="563" w:val="left"/>
        </w:tabs>
        <w:numPr>
          <w:ilvl w:val="0"/>
          <w:numId w:val="1"/>
        </w:numPr>
        <w:rPr>
          <w:rFonts w:ascii="Arial" w:cs="Arial" w:eastAsia="Arial" w:hAnsi="Arial"/>
          <w:sz w:val="14"/>
          <w:szCs w:val="14"/>
          <w:color w:val="auto"/>
        </w:rPr>
      </w:pPr>
      <w:r>
        <w:rPr>
          <w:rFonts w:ascii="Arial" w:cs="Arial" w:eastAsia="Arial" w:hAnsi="Arial"/>
          <w:sz w:val="14"/>
          <w:szCs w:val="14"/>
          <w:color w:val="auto"/>
        </w:rPr>
        <w:t>In accordance with Rule 462(b) promulgated under the Securities Act of 1933, as amended, the registrant is registering an additional amount of shares having a proposed maximum offering price of no more than 20% of the $143,593,600 maximum aggregate offering price of shares eligible to be sold under the registrant’s related Registration Statement on Form S-1 (File No. 333-234639).</w:t>
      </w:r>
    </w:p>
    <w:p>
      <w:pPr>
        <w:spacing w:after="0" w:line="34" w:lineRule="exact"/>
        <w:rPr>
          <w:rFonts w:ascii="Arial" w:cs="Arial" w:eastAsia="Arial" w:hAnsi="Arial"/>
          <w:sz w:val="14"/>
          <w:szCs w:val="14"/>
          <w:color w:val="auto"/>
        </w:rPr>
      </w:pPr>
    </w:p>
    <w:p>
      <w:pPr>
        <w:ind w:right="20" w:firstLine="8"/>
        <w:spacing w:after="0" w:line="253" w:lineRule="auto"/>
        <w:tabs>
          <w:tab w:leader="none" w:pos="564" w:val="left"/>
        </w:tabs>
        <w:numPr>
          <w:ilvl w:val="0"/>
          <w:numId w:val="1"/>
        </w:numPr>
        <w:rPr>
          <w:rFonts w:ascii="Arial" w:cs="Arial" w:eastAsia="Arial" w:hAnsi="Arial"/>
          <w:sz w:val="14"/>
          <w:szCs w:val="14"/>
          <w:color w:val="auto"/>
        </w:rPr>
      </w:pPr>
      <w:r>
        <w:rPr>
          <w:rFonts w:ascii="Arial" w:cs="Arial" w:eastAsia="Arial" w:hAnsi="Arial"/>
          <w:sz w:val="14"/>
          <w:szCs w:val="14"/>
          <w:color w:val="auto"/>
        </w:rPr>
        <w:t>Estimated solely for the purpose of calculating the registration fee pursuant to Rule 457(o) under the Securities Act of 1933, as amended, and includes the aggregate offering price of shares that the underwriters have an option to purchase.</w:t>
      </w:r>
    </w:p>
    <w:p>
      <w:pPr>
        <w:spacing w:after="0" w:line="21"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The Registration Statement shall become effective upon filing in accordance with Rule 462(b) promulgated under the Securities Act of 1933, as amended.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100965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143510</wp:posOffset>
            </wp:positionV>
            <wp:extent cx="7246620" cy="342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339090</wp:posOffset>
            </wp:positionV>
            <wp:extent cx="7267575" cy="298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427" w:right="239" w:bottom="1440" w:gutter="0" w:footer="0" w:header="0"/>
        </w:sectPr>
      </w:pPr>
    </w:p>
    <w:bookmarkStart w:id="1" w:name="page2"/>
    <w:bookmarkEnd w:id="1"/>
    <w:p>
      <w:pPr>
        <w:jc w:val="center"/>
        <w:ind w:right="-219"/>
        <w:spacing w:after="0"/>
        <w:rPr>
          <w:sz w:val="20"/>
          <w:szCs w:val="20"/>
          <w:color w:val="auto"/>
        </w:rPr>
      </w:pPr>
      <w:r>
        <w:rPr>
          <w:rFonts w:ascii="Arial" w:cs="Arial" w:eastAsia="Arial" w:hAnsi="Arial"/>
          <w:sz w:val="18"/>
          <w:szCs w:val="18"/>
          <w:b w:val="1"/>
          <w:bCs w:val="1"/>
          <w:color w:val="auto"/>
        </w:rPr>
        <w:t>EXPLANATORY NOTE</w:t>
      </w:r>
    </w:p>
    <w:p>
      <w:pPr>
        <w:spacing w:after="0" w:line="229" w:lineRule="exact"/>
        <w:rPr>
          <w:sz w:val="20"/>
          <w:szCs w:val="20"/>
          <w:color w:val="auto"/>
        </w:rPr>
      </w:pPr>
    </w:p>
    <w:p>
      <w:pPr>
        <w:spacing w:after="0" w:line="255" w:lineRule="auto"/>
        <w:rPr>
          <w:rFonts w:ascii="Arial" w:cs="Arial" w:eastAsia="Arial" w:hAnsi="Arial"/>
          <w:sz w:val="18"/>
          <w:szCs w:val="18"/>
          <w:color w:val="0000EE"/>
        </w:rPr>
      </w:pPr>
      <w:r>
        <w:rPr>
          <w:rFonts w:ascii="Arial" w:cs="Arial" w:eastAsia="Arial" w:hAnsi="Arial"/>
          <w:sz w:val="18"/>
          <w:szCs w:val="18"/>
          <w:color w:val="auto"/>
        </w:rPr>
        <w:t xml:space="preserve">NextCure, Inc., or the Company, is filing this registration statement pursuant to Rule 462(b) under the Securities Act of 1933, as amended, or the Securities Act, solely for the purpose of increasing by $28,718,720 the aggregate offering price of shares that may be offered in the public offering of shares of the </w:t>
      </w:r>
      <w:hyperlink r:id="rId19">
        <w:r>
          <w:rPr>
            <w:rFonts w:ascii="Arial" w:cs="Arial" w:eastAsia="Arial" w:hAnsi="Arial"/>
            <w:sz w:val="18"/>
            <w:szCs w:val="18"/>
            <w:color w:val="auto"/>
          </w:rPr>
          <w:t xml:space="preserve">Company’s common stock, $0.001 par value per share, or the Offering, contemplated by the Company’s earlier registration statement on </w:t>
        </w:r>
        <w:r>
          <w:rPr>
            <w:rFonts w:ascii="Arial" w:cs="Arial" w:eastAsia="Arial" w:hAnsi="Arial"/>
            <w:sz w:val="17"/>
            <w:szCs w:val="17"/>
            <w:u w:val="single" w:color="auto"/>
            <w:color w:val="0000EE"/>
          </w:rPr>
          <w:t>Form S-1</w:t>
        </w:r>
        <w:r>
          <w:rPr>
            <w:rFonts w:ascii="Arial" w:cs="Arial" w:eastAsia="Arial" w:hAnsi="Arial"/>
            <w:sz w:val="18"/>
            <w:szCs w:val="18"/>
            <w:color w:val="auto"/>
          </w:rPr>
          <w:t xml:space="preserve">, </w:t>
        </w:r>
        <w:r>
          <w:rPr>
            <w:rFonts w:ascii="Arial" w:cs="Arial" w:eastAsia="Arial" w:hAnsi="Arial"/>
            <w:sz w:val="18"/>
            <w:szCs w:val="18"/>
            <w:u w:val="single" w:color="auto"/>
            <w:color w:val="0000EE"/>
          </w:rPr>
          <w:t>as</w:t>
        </w:r>
      </w:hyperlink>
      <w:r>
        <w:rPr>
          <w:rFonts w:ascii="Arial" w:cs="Arial" w:eastAsia="Arial" w:hAnsi="Arial"/>
          <w:sz w:val="18"/>
          <w:szCs w:val="18"/>
          <w:color w:val="auto"/>
        </w:rPr>
        <w:t xml:space="preserve"> </w:t>
      </w:r>
      <w:hyperlink r:id="rId19">
        <w:r>
          <w:rPr>
            <w:rFonts w:ascii="Arial" w:cs="Arial" w:eastAsia="Arial" w:hAnsi="Arial"/>
            <w:sz w:val="18"/>
            <w:szCs w:val="18"/>
            <w:u w:val="single" w:color="auto"/>
            <w:color w:val="0000EE"/>
          </w:rPr>
          <w:t>amended</w:t>
        </w:r>
        <w:r>
          <w:rPr>
            <w:rFonts w:ascii="Arial" w:cs="Arial" w:eastAsia="Arial" w:hAnsi="Arial"/>
            <w:sz w:val="18"/>
            <w:szCs w:val="18"/>
            <w:color w:val="0000EE"/>
          </w:rPr>
          <w:t xml:space="preserve"> </w:t>
        </w:r>
        <w:r>
          <w:rPr>
            <w:rFonts w:ascii="Arial" w:cs="Arial" w:eastAsia="Arial" w:hAnsi="Arial"/>
            <w:sz w:val="18"/>
            <w:szCs w:val="18"/>
            <w:color w:val="000000"/>
          </w:rPr>
          <w:t xml:space="preserve">(File No. 333-234639), or the Prior Registration Statement, which was declared effective on November 14, 2019, including the aggregate </w:t>
        </w:r>
      </w:hyperlink>
      <w:r>
        <w:rPr>
          <w:rFonts w:ascii="Arial" w:cs="Arial" w:eastAsia="Arial" w:hAnsi="Arial"/>
          <w:sz w:val="18"/>
          <w:szCs w:val="18"/>
          <w:color w:val="0000EE"/>
        </w:rPr>
        <w:t xml:space="preserve">offering </w:t>
      </w:r>
      <w:r>
        <w:rPr>
          <w:rFonts w:ascii="Arial" w:cs="Arial" w:eastAsia="Arial" w:hAnsi="Arial"/>
          <w:sz w:val="18"/>
          <w:szCs w:val="18"/>
          <w:color w:val="000000"/>
        </w:rPr>
        <w:t>price of shares that the underwriters in the Offering have an option to purchase. This registration statement incorporates by reference the Prior Registration Statement.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198120</wp:posOffset>
            </wp:positionV>
            <wp:extent cx="7267575" cy="298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220"/>
          </w:cols>
          <w:pgMar w:left="240" w:top="337" w:right="4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34"/>
        </w:trPr>
        <w:tc>
          <w:tcPr>
            <w:tcW w:w="5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260" w:type="dxa"/>
            <w:vAlign w:val="bottom"/>
            <w:gridSpan w:val="3"/>
          </w:tcPr>
          <w:p>
            <w:pPr>
              <w:ind w:left="3660"/>
              <w:spacing w:after="0"/>
              <w:rPr>
                <w:sz w:val="20"/>
                <w:szCs w:val="20"/>
                <w:color w:val="auto"/>
              </w:rPr>
            </w:pPr>
            <w:r>
              <w:rPr>
                <w:rFonts w:ascii="Arial" w:cs="Arial" w:eastAsia="Arial" w:hAnsi="Arial"/>
                <w:sz w:val="18"/>
                <w:szCs w:val="18"/>
                <w:b w:val="1"/>
                <w:bCs w:val="1"/>
                <w:color w:val="auto"/>
              </w:rPr>
              <w:t>INDEX TO EXHIBITS</w:t>
            </w:r>
          </w:p>
        </w:tc>
        <w:tc>
          <w:tcPr>
            <w:tcW w:w="0" w:type="dxa"/>
            <w:vAlign w:val="bottom"/>
          </w:tcPr>
          <w:p>
            <w:pPr>
              <w:spacing w:after="0"/>
              <w:rPr>
                <w:sz w:val="1"/>
                <w:szCs w:val="1"/>
                <w:color w:val="auto"/>
              </w:rPr>
            </w:pPr>
          </w:p>
        </w:tc>
      </w:tr>
      <w:tr>
        <w:trPr>
          <w:trHeight w:val="342"/>
        </w:trPr>
        <w:tc>
          <w:tcPr>
            <w:tcW w:w="580" w:type="dxa"/>
            <w:vAlign w:val="bottom"/>
          </w:tcPr>
          <w:p>
            <w:pPr>
              <w:spacing w:after="0"/>
              <w:rPr>
                <w:sz w:val="20"/>
                <w:szCs w:val="20"/>
                <w:color w:val="auto"/>
              </w:rPr>
            </w:pPr>
            <w:r>
              <w:rPr>
                <w:rFonts w:ascii="Arial" w:cs="Arial" w:eastAsia="Arial" w:hAnsi="Arial"/>
                <w:sz w:val="14"/>
                <w:szCs w:val="14"/>
                <w:b w:val="1"/>
                <w:bCs w:val="1"/>
                <w:color w:val="auto"/>
              </w:rPr>
              <w:t>Exhibit</w:t>
            </w:r>
          </w:p>
        </w:tc>
        <w:tc>
          <w:tcPr>
            <w:tcW w:w="3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860" w:type="dxa"/>
            <w:vAlign w:val="bottom"/>
          </w:tcPr>
          <w:p>
            <w:pPr>
              <w:spacing w:after="0"/>
              <w:rPr>
                <w:sz w:val="24"/>
                <w:szCs w:val="24"/>
                <w:color w:val="auto"/>
              </w:rPr>
            </w:pPr>
          </w:p>
        </w:tc>
        <w:tc>
          <w:tcPr>
            <w:tcW w:w="6400" w:type="dxa"/>
            <w:vAlign w:val="bottom"/>
            <w:gridSpan w:val="2"/>
            <w:vMerge w:val="restart"/>
          </w:tcPr>
          <w:p>
            <w:pPr>
              <w:ind w:left="660"/>
              <w:spacing w:after="0"/>
              <w:rPr>
                <w:sz w:val="20"/>
                <w:szCs w:val="20"/>
                <w:color w:val="auto"/>
              </w:rPr>
            </w:pPr>
            <w:r>
              <w:rPr>
                <w:rFonts w:ascii="Arial" w:cs="Arial" w:eastAsia="Arial" w:hAnsi="Arial"/>
                <w:sz w:val="14"/>
                <w:szCs w:val="14"/>
                <w:b w:val="1"/>
                <w:bCs w:val="1"/>
                <w:color w:val="auto"/>
              </w:rPr>
              <w:t>Exhibit Description</w:t>
            </w:r>
          </w:p>
        </w:tc>
        <w:tc>
          <w:tcPr>
            <w:tcW w:w="0" w:type="dxa"/>
            <w:vAlign w:val="bottom"/>
          </w:tcPr>
          <w:p>
            <w:pPr>
              <w:spacing w:after="0"/>
              <w:rPr>
                <w:sz w:val="1"/>
                <w:szCs w:val="1"/>
                <w:color w:val="auto"/>
              </w:rPr>
            </w:pPr>
          </w:p>
        </w:tc>
      </w:tr>
      <w:tr>
        <w:trPr>
          <w:trHeight w:val="171"/>
        </w:trPr>
        <w:tc>
          <w:tcPr>
            <w:tcW w:w="58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Number</w:t>
            </w:r>
          </w:p>
        </w:tc>
        <w:tc>
          <w:tcPr>
            <w:tcW w:w="30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3860" w:type="dxa"/>
            <w:vAlign w:val="bottom"/>
            <w:tcBorders>
              <w:bottom w:val="single" w:sz="8" w:color="auto"/>
            </w:tcBorders>
          </w:tcPr>
          <w:p>
            <w:pPr>
              <w:spacing w:after="0"/>
              <w:rPr>
                <w:sz w:val="14"/>
                <w:szCs w:val="14"/>
                <w:color w:val="auto"/>
              </w:rPr>
            </w:pPr>
          </w:p>
        </w:tc>
        <w:tc>
          <w:tcPr>
            <w:tcW w:w="6400" w:type="dxa"/>
            <w:vAlign w:val="bottom"/>
            <w:tcBorders>
              <w:bottom w:val="single" w:sz="8" w:color="auto"/>
            </w:tcBorders>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85"/>
        </w:trPr>
        <w:tc>
          <w:tcPr>
            <w:tcW w:w="580" w:type="dxa"/>
            <w:vAlign w:val="bottom"/>
          </w:tcPr>
          <w:p>
            <w:pPr>
              <w:spacing w:after="0"/>
              <w:rPr>
                <w:sz w:val="24"/>
                <w:szCs w:val="24"/>
                <w:color w:val="auto"/>
              </w:rPr>
            </w:pPr>
          </w:p>
        </w:tc>
        <w:tc>
          <w:tcPr>
            <w:tcW w:w="10840" w:type="dxa"/>
            <w:vAlign w:val="bottom"/>
            <w:gridSpan w:val="5"/>
          </w:tcPr>
          <w:p>
            <w:pPr>
              <w:ind w:left="60"/>
              <w:spacing w:after="0"/>
              <w:rPr>
                <w:rFonts w:ascii="Arial" w:cs="Arial" w:eastAsia="Arial" w:hAnsi="Arial"/>
                <w:sz w:val="18"/>
                <w:szCs w:val="18"/>
                <w:color w:val="auto"/>
                <w:w w:val="97"/>
              </w:rPr>
            </w:pPr>
            <w:r>
              <w:rPr>
                <w:rFonts w:ascii="Arial" w:cs="Arial" w:eastAsia="Arial" w:hAnsi="Arial"/>
                <w:sz w:val="18"/>
                <w:szCs w:val="18"/>
                <w:color w:val="auto"/>
                <w:w w:val="97"/>
              </w:rPr>
              <w:t xml:space="preserve">5.1   </w:t>
            </w:r>
            <w:hyperlink r:id="rId21">
              <w:r>
                <w:rPr>
                  <w:rFonts w:ascii="Arial" w:cs="Arial" w:eastAsia="Arial" w:hAnsi="Arial"/>
                  <w:sz w:val="18"/>
                  <w:szCs w:val="18"/>
                  <w:color w:val="0000EE"/>
                  <w:w w:val="97"/>
                </w:rPr>
                <w:t>Opinion of Hogan Lovells US LLP (incorporated by reference to Exhibit 5.1 filed with Amendment No. 1 to the Company’s Registration</w:t>
              </w:r>
            </w:hyperlink>
          </w:p>
        </w:tc>
        <w:tc>
          <w:tcPr>
            <w:tcW w:w="0" w:type="dxa"/>
            <w:vAlign w:val="bottom"/>
          </w:tcPr>
          <w:p>
            <w:pPr>
              <w:spacing w:after="0"/>
              <w:rPr>
                <w:sz w:val="1"/>
                <w:szCs w:val="1"/>
                <w:color w:val="auto"/>
              </w:rPr>
            </w:pPr>
          </w:p>
        </w:tc>
      </w:tr>
      <w:tr>
        <w:trPr>
          <w:trHeight w:val="196"/>
        </w:trPr>
        <w:tc>
          <w:tcPr>
            <w:tcW w:w="5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86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90"/>
              </w:rPr>
            </w:pPr>
            <w:hyperlink r:id="rId21">
              <w:r>
                <w:rPr>
                  <w:rFonts w:ascii="Arial" w:cs="Arial" w:eastAsia="Arial" w:hAnsi="Arial"/>
                  <w:sz w:val="18"/>
                  <w:szCs w:val="18"/>
                  <w:color w:val="0000EE"/>
                  <w:w w:val="90"/>
                </w:rPr>
                <w:t>Statement on Form S-1 filed on November 14, 2019).</w:t>
              </w:r>
            </w:hyperlink>
          </w:p>
        </w:tc>
        <w:tc>
          <w:tcPr>
            <w:tcW w:w="6020" w:type="dxa"/>
            <w:vAlign w:val="bottom"/>
            <w:tcBorders>
              <w:top w:val="single" w:sz="8" w:color="0000EE"/>
            </w:tcBorders>
          </w:tcPr>
          <w:p>
            <w:pPr>
              <w:spacing w:after="0"/>
              <w:rPr>
                <w:sz w:val="17"/>
                <w:szCs w:val="17"/>
                <w:color w:val="auto"/>
              </w:rPr>
            </w:pPr>
          </w:p>
        </w:tc>
        <w:tc>
          <w:tcPr>
            <w:tcW w:w="38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560"/>
        <w:spacing w:after="0"/>
        <w:tabs>
          <w:tab w:leader="none" w:pos="1140" w:val="left"/>
        </w:tabs>
        <w:rPr>
          <w:rFonts w:ascii="Arial" w:cs="Arial" w:eastAsia="Arial" w:hAnsi="Arial"/>
          <w:sz w:val="16"/>
          <w:szCs w:val="16"/>
          <w:u w:val="single" w:color="auto"/>
          <w:color w:val="0000EE"/>
        </w:rPr>
      </w:pPr>
      <w:r>
        <w:rPr>
          <w:rFonts w:ascii="Arial" w:cs="Arial" w:eastAsia="Arial" w:hAnsi="Arial"/>
          <w:sz w:val="18"/>
          <w:szCs w:val="18"/>
          <w:color w:val="auto"/>
        </w:rPr>
        <w:t>23.1</w:t>
      </w:r>
      <w:r>
        <w:rPr>
          <w:sz w:val="20"/>
          <w:szCs w:val="20"/>
          <w:color w:val="auto"/>
        </w:rPr>
        <w:tab/>
      </w:r>
      <w:hyperlink r:id="rId22">
        <w:r>
          <w:rPr>
            <w:rFonts w:ascii="Arial" w:cs="Arial" w:eastAsia="Arial" w:hAnsi="Arial"/>
            <w:sz w:val="16"/>
            <w:szCs w:val="16"/>
            <w:u w:val="single" w:color="auto"/>
            <w:color w:val="0000EE"/>
          </w:rPr>
          <w:t>Consent of Ernst &amp; Young LLP, independent registered public accounting firm.</w:t>
        </w:r>
      </w:hyperlink>
    </w:p>
    <w:p>
      <w:pPr>
        <w:spacing w:after="0" w:line="225" w:lineRule="exact"/>
        <w:rPr>
          <w:sz w:val="20"/>
          <w:szCs w:val="20"/>
          <w:color w:val="auto"/>
        </w:rPr>
      </w:pPr>
    </w:p>
    <w:p>
      <w:pPr>
        <w:ind w:left="560"/>
        <w:spacing w:after="0"/>
        <w:tabs>
          <w:tab w:leader="none" w:pos="1140" w:val="left"/>
        </w:tabs>
        <w:rPr>
          <w:rFonts w:ascii="Arial" w:cs="Arial" w:eastAsia="Arial" w:hAnsi="Arial"/>
          <w:sz w:val="16"/>
          <w:szCs w:val="16"/>
          <w:u w:val="single" w:color="auto"/>
          <w:color w:val="0000EE"/>
        </w:rPr>
      </w:pPr>
      <w:r>
        <w:rPr>
          <w:rFonts w:ascii="Arial" w:cs="Arial" w:eastAsia="Arial" w:hAnsi="Arial"/>
          <w:sz w:val="18"/>
          <w:szCs w:val="18"/>
          <w:color w:val="auto"/>
        </w:rPr>
        <w:t>23.2</w:t>
      </w:r>
      <w:r>
        <w:rPr>
          <w:sz w:val="20"/>
          <w:szCs w:val="20"/>
          <w:color w:val="auto"/>
        </w:rPr>
        <w:tab/>
      </w:r>
      <w:hyperlink r:id="rId21">
        <w:r>
          <w:rPr>
            <w:rFonts w:ascii="Arial" w:cs="Arial" w:eastAsia="Arial" w:hAnsi="Arial"/>
            <w:sz w:val="16"/>
            <w:szCs w:val="16"/>
            <w:u w:val="single" w:color="auto"/>
            <w:color w:val="0000EE"/>
          </w:rPr>
          <w:t>Consent of Hogan Lovells US LLP (included in Exhibit 5.1).</w:t>
        </w:r>
      </w:hyperlink>
    </w:p>
    <w:p>
      <w:pPr>
        <w:spacing w:after="0" w:line="225" w:lineRule="exact"/>
        <w:rPr>
          <w:sz w:val="20"/>
          <w:szCs w:val="20"/>
          <w:color w:val="auto"/>
        </w:rPr>
      </w:pPr>
    </w:p>
    <w:p>
      <w:pPr>
        <w:ind w:left="560"/>
        <w:spacing w:after="0"/>
        <w:tabs>
          <w:tab w:leader="none" w:pos="1140" w:val="left"/>
        </w:tabs>
        <w:rPr>
          <w:rFonts w:ascii="Arial" w:cs="Arial" w:eastAsia="Arial" w:hAnsi="Arial"/>
          <w:sz w:val="16"/>
          <w:szCs w:val="16"/>
          <w:u w:val="single" w:color="auto"/>
          <w:color w:val="0000EE"/>
        </w:rPr>
      </w:pPr>
      <w:r>
        <w:rPr>
          <w:rFonts w:ascii="Arial" w:cs="Arial" w:eastAsia="Arial" w:hAnsi="Arial"/>
          <w:sz w:val="18"/>
          <w:szCs w:val="18"/>
          <w:color w:val="auto"/>
        </w:rPr>
        <w:t>24.1</w:t>
      </w:r>
      <w:r>
        <w:rPr>
          <w:sz w:val="20"/>
          <w:szCs w:val="20"/>
          <w:color w:val="auto"/>
        </w:rPr>
        <w:tab/>
      </w:r>
      <w:hyperlink r:id="rId23">
        <w:r>
          <w:rPr>
            <w:rFonts w:ascii="Arial" w:cs="Arial" w:eastAsia="Arial" w:hAnsi="Arial"/>
            <w:sz w:val="16"/>
            <w:szCs w:val="16"/>
            <w:u w:val="single" w:color="auto"/>
            <w:color w:val="0000EE"/>
          </w:rPr>
          <w:t>Power of Attorney (included on the signature page of the Company’s Registration Statement on Form S-1 filed on November 12, 2019).</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 w:name="page4"/>
    <w:bookmarkEnd w:id="3"/>
    <w:p>
      <w:pPr>
        <w:jc w:val="center"/>
        <w:ind w:right="40"/>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540" w:firstLine="324"/>
        <w:spacing w:after="0" w:line="292" w:lineRule="auto"/>
        <w:rPr>
          <w:sz w:val="20"/>
          <w:szCs w:val="20"/>
          <w:color w:val="auto"/>
        </w:rPr>
      </w:pPr>
      <w:r>
        <w:rPr>
          <w:rFonts w:ascii="Arial" w:cs="Arial" w:eastAsia="Arial" w:hAnsi="Arial"/>
          <w:sz w:val="18"/>
          <w:szCs w:val="18"/>
          <w:color w:val="auto"/>
        </w:rPr>
        <w:t>Pursuant to the requirements of the Securities Act of 1933, as amended, the registrant has duly caused this registration statement to be signed on its behalf by the undersigned, thereunto duly authorized, in Beltsville, Maryland, on this 14</w:t>
      </w:r>
      <w:r>
        <w:rPr>
          <w:rFonts w:ascii="Arial" w:cs="Arial" w:eastAsia="Arial" w:hAnsi="Arial"/>
          <w:sz w:val="23"/>
          <w:szCs w:val="23"/>
          <w:color w:val="auto"/>
          <w:vertAlign w:val="superscript"/>
        </w:rPr>
        <w:t>th</w:t>
      </w:r>
      <w:r>
        <w:rPr>
          <w:rFonts w:ascii="Arial" w:cs="Arial" w:eastAsia="Arial" w:hAnsi="Arial"/>
          <w:sz w:val="18"/>
          <w:szCs w:val="18"/>
          <w:color w:val="auto"/>
        </w:rPr>
        <w:t xml:space="preserve"> day of November, 2019.</w:t>
      </w:r>
    </w:p>
    <w:p>
      <w:pPr>
        <w:spacing w:after="0" w:line="287" w:lineRule="exact"/>
        <w:rPr>
          <w:sz w:val="20"/>
          <w:szCs w:val="20"/>
          <w:color w:val="auto"/>
        </w:rPr>
      </w:pPr>
    </w:p>
    <w:tbl>
      <w:tblPr>
        <w:tblLayout w:type="fixed"/>
        <w:tblInd w:w="5860" w:type="dxa"/>
        <w:tblCellMar>
          <w:top w:w="0" w:type="dxa"/>
          <w:left w:w="0" w:type="dxa"/>
          <w:bottom w:w="0" w:type="dxa"/>
          <w:right w:w="0" w:type="dxa"/>
        </w:tblCellMar>
      </w:tblPr>
      <w:tr>
        <w:trPr>
          <w:trHeight w:val="234"/>
        </w:trPr>
        <w:tc>
          <w:tcPr>
            <w:tcW w:w="1600" w:type="dxa"/>
            <w:vAlign w:val="bottom"/>
            <w:gridSpan w:val="2"/>
          </w:tcPr>
          <w:p>
            <w:pPr>
              <w:spacing w:after="0"/>
              <w:rPr>
                <w:sz w:val="20"/>
                <w:szCs w:val="20"/>
                <w:color w:val="auto"/>
              </w:rPr>
            </w:pPr>
            <w:r>
              <w:rPr>
                <w:rFonts w:ascii="Arial" w:cs="Arial" w:eastAsia="Arial" w:hAnsi="Arial"/>
                <w:sz w:val="18"/>
                <w:szCs w:val="18"/>
                <w:b w:val="1"/>
                <w:bCs w:val="1"/>
                <w:color w:val="auto"/>
              </w:rPr>
              <w:t>NEXTCURE, INC.</w:t>
            </w:r>
          </w:p>
        </w:tc>
        <w:tc>
          <w:tcPr>
            <w:tcW w:w="3960" w:type="dxa"/>
            <w:vAlign w:val="bottom"/>
          </w:tcPr>
          <w:p>
            <w:pPr>
              <w:spacing w:after="0"/>
              <w:rPr>
                <w:sz w:val="20"/>
                <w:szCs w:val="20"/>
                <w:color w:val="auto"/>
              </w:rPr>
            </w:pPr>
          </w:p>
        </w:tc>
      </w:tr>
      <w:tr>
        <w:trPr>
          <w:trHeight w:val="432"/>
        </w:trPr>
        <w:tc>
          <w:tcPr>
            <w:tcW w:w="1600" w:type="dxa"/>
            <w:vAlign w:val="bottom"/>
            <w:gridSpan w:val="2"/>
          </w:tcPr>
          <w:p>
            <w:pPr>
              <w:spacing w:after="0"/>
              <w:rPr>
                <w:sz w:val="20"/>
                <w:szCs w:val="20"/>
                <w:color w:val="auto"/>
              </w:rPr>
            </w:pPr>
            <w:r>
              <w:rPr>
                <w:rFonts w:ascii="Arial" w:cs="Arial" w:eastAsia="Arial" w:hAnsi="Arial"/>
                <w:sz w:val="18"/>
                <w:szCs w:val="18"/>
                <w:color w:val="auto"/>
              </w:rPr>
              <w:t>By:</w:t>
            </w:r>
          </w:p>
        </w:tc>
        <w:tc>
          <w:tcPr>
            <w:tcW w:w="3960" w:type="dxa"/>
            <w:vAlign w:val="bottom"/>
          </w:tcPr>
          <w:p>
            <w:pPr>
              <w:jc w:val="center"/>
              <w:ind w:right="890"/>
              <w:spacing w:after="0"/>
              <w:rPr>
                <w:sz w:val="20"/>
                <w:szCs w:val="20"/>
                <w:color w:val="auto"/>
              </w:rPr>
            </w:pPr>
            <w:r>
              <w:rPr>
                <w:rFonts w:ascii="Arial" w:cs="Arial" w:eastAsia="Arial" w:hAnsi="Arial"/>
                <w:sz w:val="18"/>
                <w:szCs w:val="18"/>
                <w:color w:val="auto"/>
                <w:w w:val="92"/>
              </w:rPr>
              <w:t>/s/ Michael Richman</w:t>
            </w:r>
          </w:p>
        </w:tc>
      </w:tr>
      <w:tr>
        <w:trPr>
          <w:trHeight w:val="195"/>
        </w:trPr>
        <w:tc>
          <w:tcPr>
            <w:tcW w:w="620" w:type="dxa"/>
            <w:vAlign w:val="bottom"/>
          </w:tcPr>
          <w:p>
            <w:pPr>
              <w:spacing w:after="0"/>
              <w:rPr>
                <w:sz w:val="16"/>
                <w:szCs w:val="16"/>
                <w:color w:val="auto"/>
              </w:rPr>
            </w:pPr>
          </w:p>
        </w:tc>
        <w:tc>
          <w:tcPr>
            <w:tcW w:w="980" w:type="dxa"/>
            <w:vAlign w:val="bottom"/>
            <w:tcBorders>
              <w:top w:val="single" w:sz="8" w:color="auto"/>
            </w:tcBorders>
          </w:tcPr>
          <w:p>
            <w:pPr>
              <w:spacing w:after="0"/>
              <w:rPr>
                <w:sz w:val="16"/>
                <w:szCs w:val="16"/>
                <w:color w:val="auto"/>
              </w:rPr>
            </w:pPr>
          </w:p>
        </w:tc>
        <w:tc>
          <w:tcPr>
            <w:tcW w:w="3960" w:type="dxa"/>
            <w:vAlign w:val="bottom"/>
            <w:tcBorders>
              <w:top w:val="single" w:sz="8" w:color="auto"/>
            </w:tcBorders>
          </w:tcPr>
          <w:p>
            <w:pPr>
              <w:jc w:val="center"/>
              <w:ind w:right="890"/>
              <w:spacing w:after="0" w:line="195" w:lineRule="exact"/>
              <w:rPr>
                <w:sz w:val="20"/>
                <w:szCs w:val="20"/>
                <w:color w:val="auto"/>
              </w:rPr>
            </w:pPr>
            <w:r>
              <w:rPr>
                <w:rFonts w:ascii="Arial" w:cs="Arial" w:eastAsia="Arial" w:hAnsi="Arial"/>
                <w:sz w:val="18"/>
                <w:szCs w:val="18"/>
                <w:color w:val="auto"/>
                <w:w w:val="94"/>
              </w:rPr>
              <w:t>Michael Richman</w:t>
            </w:r>
          </w:p>
        </w:tc>
      </w:tr>
      <w:tr>
        <w:trPr>
          <w:trHeight w:val="230"/>
        </w:trPr>
        <w:tc>
          <w:tcPr>
            <w:tcW w:w="6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3960" w:type="dxa"/>
            <w:vAlign w:val="bottom"/>
          </w:tcPr>
          <w:p>
            <w:pPr>
              <w:jc w:val="center"/>
              <w:ind w:right="890"/>
              <w:spacing w:after="0"/>
              <w:rPr>
                <w:sz w:val="20"/>
                <w:szCs w:val="20"/>
                <w:color w:val="auto"/>
              </w:rPr>
            </w:pPr>
            <w:r>
              <w:rPr>
                <w:rFonts w:ascii="Arial" w:cs="Arial" w:eastAsia="Arial" w:hAnsi="Arial"/>
                <w:sz w:val="18"/>
                <w:szCs w:val="18"/>
                <w:i w:val="1"/>
                <w:iCs w:val="1"/>
                <w:color w:val="auto"/>
                <w:w w:val="91"/>
              </w:rPr>
              <w:t>President and Chief Executive Officer</w:t>
            </w:r>
          </w:p>
        </w:tc>
      </w:tr>
    </w:tbl>
    <w:p>
      <w:pPr>
        <w:spacing w:after="0" w:line="202" w:lineRule="exact"/>
        <w:rPr>
          <w:sz w:val="20"/>
          <w:szCs w:val="20"/>
          <w:color w:val="auto"/>
        </w:rPr>
      </w:pPr>
    </w:p>
    <w:p>
      <w:pPr>
        <w:ind w:right="600" w:firstLine="324"/>
        <w:spacing w:after="0" w:line="277" w:lineRule="auto"/>
        <w:rPr>
          <w:sz w:val="20"/>
          <w:szCs w:val="20"/>
          <w:color w:val="auto"/>
        </w:rPr>
      </w:pPr>
      <w:r>
        <w:rPr>
          <w:rFonts w:ascii="Arial" w:cs="Arial" w:eastAsia="Arial" w:hAnsi="Arial"/>
          <w:sz w:val="18"/>
          <w:szCs w:val="18"/>
          <w:color w:val="auto"/>
        </w:rPr>
        <w:t>Pursuant to the requirements of the Securities Act of 1933, as amended, this registration statement has been signed by the following persons in the capacities and on the dates indicated:</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80" w:type="dxa"/>
            <w:vAlign w:val="bottom"/>
            <w:tcBorders>
              <w:bottom w:val="single" w:sz="8" w:color="auto"/>
            </w:tcBorders>
          </w:tcPr>
          <w:p>
            <w:pPr>
              <w:spacing w:after="0"/>
              <w:rPr>
                <w:sz w:val="14"/>
                <w:szCs w:val="14"/>
                <w:color w:val="auto"/>
              </w:rPr>
            </w:pPr>
          </w:p>
        </w:tc>
        <w:tc>
          <w:tcPr>
            <w:tcW w:w="3560" w:type="dxa"/>
            <w:vAlign w:val="bottom"/>
            <w:tcBorders>
              <w:bottom w:val="single" w:sz="8" w:color="auto"/>
            </w:tcBorders>
          </w:tcPr>
          <w:p>
            <w:pPr>
              <w:jc w:val="center"/>
              <w:ind w:right="591"/>
              <w:spacing w:after="0"/>
              <w:rPr>
                <w:sz w:val="20"/>
                <w:szCs w:val="20"/>
                <w:color w:val="auto"/>
              </w:rPr>
            </w:pPr>
            <w:r>
              <w:rPr>
                <w:rFonts w:ascii="Arial" w:cs="Arial" w:eastAsia="Arial" w:hAnsi="Arial"/>
                <w:sz w:val="14"/>
                <w:szCs w:val="14"/>
                <w:b w:val="1"/>
                <w:bCs w:val="1"/>
                <w:color w:val="auto"/>
                <w:w w:val="92"/>
              </w:rPr>
              <w:t>Signature</w:t>
            </w:r>
          </w:p>
        </w:tc>
        <w:tc>
          <w:tcPr>
            <w:tcW w:w="280" w:type="dxa"/>
            <w:vAlign w:val="bottom"/>
          </w:tcPr>
          <w:p>
            <w:pPr>
              <w:spacing w:after="0"/>
              <w:rPr>
                <w:sz w:val="14"/>
                <w:szCs w:val="14"/>
                <w:color w:val="auto"/>
              </w:rPr>
            </w:pPr>
          </w:p>
        </w:tc>
        <w:tc>
          <w:tcPr>
            <w:tcW w:w="4560" w:type="dxa"/>
            <w:vAlign w:val="bottom"/>
            <w:tcBorders>
              <w:bottom w:val="single" w:sz="8" w:color="auto"/>
            </w:tcBorders>
          </w:tcPr>
          <w:p>
            <w:pPr>
              <w:ind w:left="2140"/>
              <w:spacing w:after="0"/>
              <w:rPr>
                <w:sz w:val="20"/>
                <w:szCs w:val="20"/>
                <w:color w:val="auto"/>
              </w:rPr>
            </w:pPr>
            <w:r>
              <w:rPr>
                <w:rFonts w:ascii="Arial" w:cs="Arial" w:eastAsia="Arial" w:hAnsi="Arial"/>
                <w:sz w:val="14"/>
                <w:szCs w:val="14"/>
                <w:b w:val="1"/>
                <w:bCs w:val="1"/>
                <w:color w:val="auto"/>
              </w:rPr>
              <w:t>Title</w:t>
            </w:r>
          </w:p>
        </w:tc>
        <w:tc>
          <w:tcPr>
            <w:tcW w:w="280" w:type="dxa"/>
            <w:vAlign w:val="bottom"/>
          </w:tcPr>
          <w:p>
            <w:pPr>
              <w:spacing w:after="0"/>
              <w:rPr>
                <w:sz w:val="14"/>
                <w:szCs w:val="14"/>
                <w:color w:val="auto"/>
              </w:rPr>
            </w:pPr>
          </w:p>
        </w:tc>
        <w:tc>
          <w:tcPr>
            <w:tcW w:w="20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Date</w:t>
            </w:r>
          </w:p>
        </w:tc>
        <w:tc>
          <w:tcPr>
            <w:tcW w:w="40" w:type="dxa"/>
            <w:vAlign w:val="bottom"/>
          </w:tcPr>
          <w:p>
            <w:pPr>
              <w:spacing w:after="0"/>
              <w:rPr>
                <w:sz w:val="14"/>
                <w:szCs w:val="14"/>
                <w:color w:val="auto"/>
              </w:rPr>
            </w:pPr>
          </w:p>
        </w:tc>
      </w:tr>
      <w:tr>
        <w:trPr>
          <w:trHeight w:val="426"/>
        </w:trPr>
        <w:tc>
          <w:tcPr>
            <w:tcW w:w="680" w:type="dxa"/>
            <w:vAlign w:val="bottom"/>
            <w:tcBorders>
              <w:bottom w:val="single" w:sz="8" w:color="auto"/>
            </w:tcBorders>
          </w:tcPr>
          <w:p>
            <w:pPr>
              <w:spacing w:after="0"/>
              <w:rPr>
                <w:sz w:val="24"/>
                <w:szCs w:val="24"/>
                <w:color w:val="auto"/>
              </w:rPr>
            </w:pPr>
          </w:p>
        </w:tc>
        <w:tc>
          <w:tcPr>
            <w:tcW w:w="3560" w:type="dxa"/>
            <w:vAlign w:val="bottom"/>
            <w:tcBorders>
              <w:bottom w:val="single" w:sz="8" w:color="auto"/>
            </w:tcBorders>
          </w:tcPr>
          <w:p>
            <w:pPr>
              <w:jc w:val="center"/>
              <w:ind w:right="571"/>
              <w:spacing w:after="0"/>
              <w:rPr>
                <w:sz w:val="20"/>
                <w:szCs w:val="20"/>
                <w:color w:val="auto"/>
              </w:rPr>
            </w:pPr>
            <w:r>
              <w:rPr>
                <w:rFonts w:ascii="Arial" w:cs="Arial" w:eastAsia="Arial" w:hAnsi="Arial"/>
                <w:sz w:val="18"/>
                <w:szCs w:val="18"/>
                <w:color w:val="auto"/>
                <w:w w:val="92"/>
              </w:rPr>
              <w:t>/s/ Michael Richman</w:t>
            </w:r>
          </w:p>
        </w:tc>
        <w:tc>
          <w:tcPr>
            <w:tcW w:w="280" w:type="dxa"/>
            <w:vAlign w:val="bottom"/>
          </w:tcPr>
          <w:p>
            <w:pPr>
              <w:spacing w:after="0"/>
              <w:rPr>
                <w:sz w:val="24"/>
                <w:szCs w:val="24"/>
                <w:color w:val="auto"/>
              </w:rPr>
            </w:pPr>
          </w:p>
        </w:tc>
        <w:tc>
          <w:tcPr>
            <w:tcW w:w="4840" w:type="dxa"/>
            <w:vAlign w:val="bottom"/>
            <w:gridSpan w:val="2"/>
          </w:tcPr>
          <w:p>
            <w:pPr>
              <w:spacing w:after="0"/>
              <w:rPr>
                <w:sz w:val="20"/>
                <w:szCs w:val="20"/>
                <w:color w:val="auto"/>
              </w:rPr>
            </w:pPr>
            <w:r>
              <w:rPr>
                <w:rFonts w:ascii="Arial" w:cs="Arial" w:eastAsia="Arial" w:hAnsi="Arial"/>
                <w:sz w:val="18"/>
                <w:szCs w:val="18"/>
                <w:color w:val="auto"/>
              </w:rPr>
              <w:t>President, Chief Executive Officer and Director</w:t>
            </w:r>
          </w:p>
        </w:tc>
        <w:tc>
          <w:tcPr>
            <w:tcW w:w="2060" w:type="dxa"/>
            <w:vAlign w:val="bottom"/>
          </w:tcPr>
          <w:p>
            <w:pPr>
              <w:jc w:val="center"/>
              <w:spacing w:after="0"/>
              <w:rPr>
                <w:sz w:val="20"/>
                <w:szCs w:val="20"/>
                <w:color w:val="auto"/>
              </w:rPr>
            </w:pPr>
            <w:r>
              <w:rPr>
                <w:rFonts w:ascii="Arial" w:cs="Arial" w:eastAsia="Arial" w:hAnsi="Arial"/>
                <w:sz w:val="18"/>
                <w:szCs w:val="18"/>
                <w:color w:val="auto"/>
                <w:w w:val="91"/>
              </w:rPr>
              <w:t>November 14, 2019</w:t>
            </w:r>
          </w:p>
        </w:tc>
        <w:tc>
          <w:tcPr>
            <w:tcW w:w="40" w:type="dxa"/>
            <w:vAlign w:val="bottom"/>
          </w:tcPr>
          <w:p>
            <w:pPr>
              <w:spacing w:after="0"/>
              <w:rPr>
                <w:sz w:val="24"/>
                <w:szCs w:val="24"/>
                <w:color w:val="auto"/>
              </w:rPr>
            </w:pPr>
          </w:p>
        </w:tc>
      </w:tr>
      <w:tr>
        <w:trPr>
          <w:trHeight w:val="224"/>
        </w:trPr>
        <w:tc>
          <w:tcPr>
            <w:tcW w:w="680" w:type="dxa"/>
            <w:vAlign w:val="bottom"/>
          </w:tcPr>
          <w:p>
            <w:pPr>
              <w:spacing w:after="0"/>
              <w:rPr>
                <w:sz w:val="19"/>
                <w:szCs w:val="19"/>
                <w:color w:val="auto"/>
              </w:rPr>
            </w:pPr>
          </w:p>
        </w:tc>
        <w:tc>
          <w:tcPr>
            <w:tcW w:w="3560" w:type="dxa"/>
            <w:vAlign w:val="bottom"/>
          </w:tcPr>
          <w:p>
            <w:pPr>
              <w:jc w:val="center"/>
              <w:ind w:right="591"/>
              <w:spacing w:after="0"/>
              <w:rPr>
                <w:sz w:val="20"/>
                <w:szCs w:val="20"/>
                <w:color w:val="auto"/>
              </w:rPr>
            </w:pPr>
            <w:r>
              <w:rPr>
                <w:rFonts w:ascii="Arial" w:cs="Arial" w:eastAsia="Arial" w:hAnsi="Arial"/>
                <w:sz w:val="18"/>
                <w:szCs w:val="18"/>
                <w:color w:val="auto"/>
                <w:w w:val="92"/>
              </w:rPr>
              <w:t>Michael Richman</w:t>
            </w:r>
          </w:p>
        </w:tc>
        <w:tc>
          <w:tcPr>
            <w:tcW w:w="280" w:type="dxa"/>
            <w:vAlign w:val="bottom"/>
          </w:tcPr>
          <w:p>
            <w:pPr>
              <w:spacing w:after="0"/>
              <w:rPr>
                <w:sz w:val="19"/>
                <w:szCs w:val="19"/>
                <w:color w:val="auto"/>
              </w:rPr>
            </w:pPr>
          </w:p>
        </w:tc>
        <w:tc>
          <w:tcPr>
            <w:tcW w:w="4840" w:type="dxa"/>
            <w:vAlign w:val="bottom"/>
            <w:gridSpan w:val="2"/>
          </w:tcPr>
          <w:p>
            <w:pPr>
              <w:spacing w:after="0"/>
              <w:rPr>
                <w:sz w:val="20"/>
                <w:szCs w:val="20"/>
                <w:color w:val="auto"/>
              </w:rPr>
            </w:pPr>
            <w:r>
              <w:rPr>
                <w:rFonts w:ascii="Arial" w:cs="Arial" w:eastAsia="Arial" w:hAnsi="Arial"/>
                <w:sz w:val="18"/>
                <w:szCs w:val="18"/>
                <w:i w:val="1"/>
                <w:iCs w:val="1"/>
                <w:color w:val="auto"/>
              </w:rPr>
              <w:t>(Principal Executive Officer)</w:t>
            </w:r>
          </w:p>
        </w:tc>
        <w:tc>
          <w:tcPr>
            <w:tcW w:w="206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418"/>
        </w:trPr>
        <w:tc>
          <w:tcPr>
            <w:tcW w:w="680" w:type="dxa"/>
            <w:vAlign w:val="bottom"/>
            <w:tcBorders>
              <w:bottom w:val="single" w:sz="8" w:color="auto"/>
            </w:tcBorders>
          </w:tcPr>
          <w:p>
            <w:pPr>
              <w:spacing w:after="0"/>
              <w:rPr>
                <w:sz w:val="24"/>
                <w:szCs w:val="24"/>
                <w:color w:val="auto"/>
              </w:rPr>
            </w:pPr>
          </w:p>
        </w:tc>
        <w:tc>
          <w:tcPr>
            <w:tcW w:w="3560" w:type="dxa"/>
            <w:vAlign w:val="bottom"/>
            <w:tcBorders>
              <w:bottom w:val="single" w:sz="8" w:color="auto"/>
            </w:tcBorders>
          </w:tcPr>
          <w:p>
            <w:pPr>
              <w:jc w:val="center"/>
              <w:ind w:right="591"/>
              <w:spacing w:after="0"/>
              <w:rPr>
                <w:sz w:val="20"/>
                <w:szCs w:val="20"/>
                <w:color w:val="auto"/>
              </w:rPr>
            </w:pPr>
            <w:r>
              <w:rPr>
                <w:rFonts w:ascii="Arial" w:cs="Arial" w:eastAsia="Arial" w:hAnsi="Arial"/>
                <w:sz w:val="18"/>
                <w:szCs w:val="18"/>
                <w:color w:val="auto"/>
                <w:w w:val="88"/>
              </w:rPr>
              <w:t>/s/ Steven P. Cobourn</w:t>
            </w:r>
          </w:p>
        </w:tc>
        <w:tc>
          <w:tcPr>
            <w:tcW w:w="280" w:type="dxa"/>
            <w:vAlign w:val="bottom"/>
          </w:tcPr>
          <w:p>
            <w:pPr>
              <w:spacing w:after="0"/>
              <w:rPr>
                <w:sz w:val="24"/>
                <w:szCs w:val="24"/>
                <w:color w:val="auto"/>
              </w:rPr>
            </w:pPr>
          </w:p>
        </w:tc>
        <w:tc>
          <w:tcPr>
            <w:tcW w:w="4840" w:type="dxa"/>
            <w:vAlign w:val="bottom"/>
            <w:gridSpan w:val="2"/>
          </w:tcPr>
          <w:p>
            <w:pPr>
              <w:spacing w:after="0"/>
              <w:rPr>
                <w:sz w:val="20"/>
                <w:szCs w:val="20"/>
                <w:color w:val="auto"/>
              </w:rPr>
            </w:pPr>
            <w:r>
              <w:rPr>
                <w:rFonts w:ascii="Arial" w:cs="Arial" w:eastAsia="Arial" w:hAnsi="Arial"/>
                <w:sz w:val="18"/>
                <w:szCs w:val="18"/>
                <w:color w:val="auto"/>
              </w:rPr>
              <w:t>Chief Financial Officer</w:t>
            </w:r>
          </w:p>
        </w:tc>
        <w:tc>
          <w:tcPr>
            <w:tcW w:w="2060" w:type="dxa"/>
            <w:vAlign w:val="bottom"/>
          </w:tcPr>
          <w:p>
            <w:pPr>
              <w:jc w:val="center"/>
              <w:spacing w:after="0"/>
              <w:rPr>
                <w:sz w:val="20"/>
                <w:szCs w:val="20"/>
                <w:color w:val="auto"/>
              </w:rPr>
            </w:pPr>
            <w:r>
              <w:rPr>
                <w:rFonts w:ascii="Arial" w:cs="Arial" w:eastAsia="Arial" w:hAnsi="Arial"/>
                <w:sz w:val="18"/>
                <w:szCs w:val="18"/>
                <w:color w:val="auto"/>
                <w:w w:val="91"/>
              </w:rPr>
              <w:t>November 14, 2019</w:t>
            </w:r>
          </w:p>
        </w:tc>
        <w:tc>
          <w:tcPr>
            <w:tcW w:w="40" w:type="dxa"/>
            <w:vAlign w:val="bottom"/>
          </w:tcPr>
          <w:p>
            <w:pPr>
              <w:spacing w:after="0"/>
              <w:rPr>
                <w:sz w:val="24"/>
                <w:szCs w:val="24"/>
                <w:color w:val="auto"/>
              </w:rPr>
            </w:pPr>
          </w:p>
        </w:tc>
      </w:tr>
      <w:tr>
        <w:trPr>
          <w:trHeight w:val="224"/>
        </w:trPr>
        <w:tc>
          <w:tcPr>
            <w:tcW w:w="680" w:type="dxa"/>
            <w:vAlign w:val="bottom"/>
          </w:tcPr>
          <w:p>
            <w:pPr>
              <w:spacing w:after="0"/>
              <w:rPr>
                <w:sz w:val="19"/>
                <w:szCs w:val="19"/>
                <w:color w:val="auto"/>
              </w:rPr>
            </w:pPr>
          </w:p>
        </w:tc>
        <w:tc>
          <w:tcPr>
            <w:tcW w:w="3560" w:type="dxa"/>
            <w:vAlign w:val="bottom"/>
          </w:tcPr>
          <w:p>
            <w:pPr>
              <w:jc w:val="center"/>
              <w:ind w:right="591"/>
              <w:spacing w:after="0"/>
              <w:rPr>
                <w:sz w:val="20"/>
                <w:szCs w:val="20"/>
                <w:color w:val="auto"/>
              </w:rPr>
            </w:pPr>
            <w:r>
              <w:rPr>
                <w:rFonts w:ascii="Arial" w:cs="Arial" w:eastAsia="Arial" w:hAnsi="Arial"/>
                <w:sz w:val="18"/>
                <w:szCs w:val="18"/>
                <w:color w:val="auto"/>
                <w:w w:val="86"/>
              </w:rPr>
              <w:t>Steven P. Cobourn</w:t>
            </w:r>
          </w:p>
        </w:tc>
        <w:tc>
          <w:tcPr>
            <w:tcW w:w="280" w:type="dxa"/>
            <w:vAlign w:val="bottom"/>
          </w:tcPr>
          <w:p>
            <w:pPr>
              <w:spacing w:after="0"/>
              <w:rPr>
                <w:sz w:val="19"/>
                <w:szCs w:val="19"/>
                <w:color w:val="auto"/>
              </w:rPr>
            </w:pPr>
          </w:p>
        </w:tc>
        <w:tc>
          <w:tcPr>
            <w:tcW w:w="4840" w:type="dxa"/>
            <w:vAlign w:val="bottom"/>
            <w:gridSpan w:val="2"/>
          </w:tcPr>
          <w:p>
            <w:pPr>
              <w:spacing w:after="0"/>
              <w:rPr>
                <w:sz w:val="20"/>
                <w:szCs w:val="20"/>
                <w:color w:val="auto"/>
              </w:rPr>
            </w:pPr>
            <w:r>
              <w:rPr>
                <w:rFonts w:ascii="Arial" w:cs="Arial" w:eastAsia="Arial" w:hAnsi="Arial"/>
                <w:sz w:val="18"/>
                <w:szCs w:val="18"/>
                <w:i w:val="1"/>
                <w:iCs w:val="1"/>
                <w:color w:val="auto"/>
              </w:rPr>
              <w:t>(Principal Financial and Accounting Officer)</w:t>
            </w:r>
          </w:p>
        </w:tc>
        <w:tc>
          <w:tcPr>
            <w:tcW w:w="206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418"/>
        </w:trPr>
        <w:tc>
          <w:tcPr>
            <w:tcW w:w="680" w:type="dxa"/>
            <w:vAlign w:val="bottom"/>
            <w:tcBorders>
              <w:bottom w:val="single" w:sz="8" w:color="auto"/>
            </w:tcBorders>
          </w:tcPr>
          <w:p>
            <w:pPr>
              <w:spacing w:after="0"/>
              <w:rPr>
                <w:sz w:val="24"/>
                <w:szCs w:val="24"/>
                <w:color w:val="auto"/>
              </w:rPr>
            </w:pPr>
          </w:p>
        </w:tc>
        <w:tc>
          <w:tcPr>
            <w:tcW w:w="3560" w:type="dxa"/>
            <w:vAlign w:val="bottom"/>
            <w:tcBorders>
              <w:bottom w:val="single" w:sz="8" w:color="auto"/>
            </w:tcBorders>
          </w:tcPr>
          <w:p>
            <w:pPr>
              <w:jc w:val="center"/>
              <w:ind w:right="591"/>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4"/>
                <w:szCs w:val="24"/>
                <w:color w:val="auto"/>
              </w:rPr>
            </w:pPr>
          </w:p>
        </w:tc>
        <w:tc>
          <w:tcPr>
            <w:tcW w:w="4840" w:type="dxa"/>
            <w:vAlign w:val="bottom"/>
            <w:gridSpan w:val="2"/>
          </w:tcPr>
          <w:p>
            <w:pPr>
              <w:spacing w:after="0"/>
              <w:rPr>
                <w:sz w:val="20"/>
                <w:szCs w:val="20"/>
                <w:color w:val="auto"/>
              </w:rPr>
            </w:pPr>
            <w:r>
              <w:rPr>
                <w:rFonts w:ascii="Arial" w:cs="Arial" w:eastAsia="Arial" w:hAnsi="Arial"/>
                <w:sz w:val="18"/>
                <w:szCs w:val="18"/>
                <w:color w:val="auto"/>
              </w:rPr>
              <w:t>Chair of the Board</w:t>
            </w:r>
          </w:p>
        </w:tc>
        <w:tc>
          <w:tcPr>
            <w:tcW w:w="2060" w:type="dxa"/>
            <w:vAlign w:val="bottom"/>
          </w:tcPr>
          <w:p>
            <w:pPr>
              <w:jc w:val="center"/>
              <w:spacing w:after="0"/>
              <w:rPr>
                <w:sz w:val="20"/>
                <w:szCs w:val="20"/>
                <w:color w:val="auto"/>
              </w:rPr>
            </w:pPr>
            <w:r>
              <w:rPr>
                <w:rFonts w:ascii="Arial" w:cs="Arial" w:eastAsia="Arial" w:hAnsi="Arial"/>
                <w:sz w:val="18"/>
                <w:szCs w:val="18"/>
                <w:color w:val="auto"/>
                <w:w w:val="91"/>
              </w:rPr>
              <w:t>November 14, 2019</w:t>
            </w:r>
          </w:p>
        </w:tc>
        <w:tc>
          <w:tcPr>
            <w:tcW w:w="40" w:type="dxa"/>
            <w:vAlign w:val="bottom"/>
          </w:tcPr>
          <w:p>
            <w:pPr>
              <w:spacing w:after="0"/>
              <w:rPr>
                <w:sz w:val="24"/>
                <w:szCs w:val="24"/>
                <w:color w:val="auto"/>
              </w:rPr>
            </w:pPr>
          </w:p>
        </w:tc>
      </w:tr>
      <w:tr>
        <w:trPr>
          <w:trHeight w:val="224"/>
        </w:trPr>
        <w:tc>
          <w:tcPr>
            <w:tcW w:w="680" w:type="dxa"/>
            <w:vAlign w:val="bottom"/>
          </w:tcPr>
          <w:p>
            <w:pPr>
              <w:spacing w:after="0"/>
              <w:rPr>
                <w:sz w:val="19"/>
                <w:szCs w:val="19"/>
                <w:color w:val="auto"/>
              </w:rPr>
            </w:pPr>
          </w:p>
        </w:tc>
        <w:tc>
          <w:tcPr>
            <w:tcW w:w="3560" w:type="dxa"/>
            <w:vAlign w:val="bottom"/>
          </w:tcPr>
          <w:p>
            <w:pPr>
              <w:jc w:val="center"/>
              <w:ind w:right="571"/>
              <w:spacing w:after="0"/>
              <w:rPr>
                <w:sz w:val="20"/>
                <w:szCs w:val="20"/>
                <w:color w:val="auto"/>
              </w:rPr>
            </w:pPr>
            <w:r>
              <w:rPr>
                <w:rFonts w:ascii="Arial" w:cs="Arial" w:eastAsia="Arial" w:hAnsi="Arial"/>
                <w:sz w:val="18"/>
                <w:szCs w:val="18"/>
                <w:color w:val="auto"/>
                <w:w w:val="93"/>
              </w:rPr>
              <w:t>David Kabakoff, Ph.D.</w:t>
            </w:r>
          </w:p>
        </w:tc>
        <w:tc>
          <w:tcPr>
            <w:tcW w:w="280" w:type="dxa"/>
            <w:vAlign w:val="bottom"/>
          </w:tcPr>
          <w:p>
            <w:pPr>
              <w:spacing w:after="0"/>
              <w:rPr>
                <w:sz w:val="19"/>
                <w:szCs w:val="19"/>
                <w:color w:val="auto"/>
              </w:rPr>
            </w:pPr>
          </w:p>
        </w:tc>
        <w:tc>
          <w:tcPr>
            <w:tcW w:w="45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06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418"/>
        </w:trPr>
        <w:tc>
          <w:tcPr>
            <w:tcW w:w="680" w:type="dxa"/>
            <w:vAlign w:val="bottom"/>
            <w:tcBorders>
              <w:bottom w:val="single" w:sz="8" w:color="auto"/>
            </w:tcBorders>
          </w:tcPr>
          <w:p>
            <w:pPr>
              <w:spacing w:after="0"/>
              <w:rPr>
                <w:sz w:val="24"/>
                <w:szCs w:val="24"/>
                <w:color w:val="auto"/>
              </w:rPr>
            </w:pPr>
          </w:p>
        </w:tc>
        <w:tc>
          <w:tcPr>
            <w:tcW w:w="3560" w:type="dxa"/>
            <w:vAlign w:val="bottom"/>
            <w:tcBorders>
              <w:bottom w:val="single" w:sz="8" w:color="auto"/>
            </w:tcBorders>
          </w:tcPr>
          <w:p>
            <w:pPr>
              <w:jc w:val="center"/>
              <w:ind w:right="591"/>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4"/>
                <w:szCs w:val="24"/>
                <w:color w:val="auto"/>
              </w:rPr>
            </w:pPr>
          </w:p>
        </w:tc>
        <w:tc>
          <w:tcPr>
            <w:tcW w:w="484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2060" w:type="dxa"/>
            <w:vAlign w:val="bottom"/>
          </w:tcPr>
          <w:p>
            <w:pPr>
              <w:jc w:val="center"/>
              <w:spacing w:after="0"/>
              <w:rPr>
                <w:sz w:val="20"/>
                <w:szCs w:val="20"/>
                <w:color w:val="auto"/>
              </w:rPr>
            </w:pPr>
            <w:r>
              <w:rPr>
                <w:rFonts w:ascii="Arial" w:cs="Arial" w:eastAsia="Arial" w:hAnsi="Arial"/>
                <w:sz w:val="18"/>
                <w:szCs w:val="18"/>
                <w:color w:val="auto"/>
                <w:w w:val="91"/>
              </w:rPr>
              <w:t>November 14, 2019</w:t>
            </w:r>
          </w:p>
        </w:tc>
        <w:tc>
          <w:tcPr>
            <w:tcW w:w="40" w:type="dxa"/>
            <w:vAlign w:val="bottom"/>
          </w:tcPr>
          <w:p>
            <w:pPr>
              <w:spacing w:after="0"/>
              <w:rPr>
                <w:sz w:val="24"/>
                <w:szCs w:val="24"/>
                <w:color w:val="auto"/>
              </w:rPr>
            </w:pPr>
          </w:p>
        </w:tc>
      </w:tr>
      <w:tr>
        <w:trPr>
          <w:trHeight w:val="224"/>
        </w:trPr>
        <w:tc>
          <w:tcPr>
            <w:tcW w:w="680" w:type="dxa"/>
            <w:vAlign w:val="bottom"/>
          </w:tcPr>
          <w:p>
            <w:pPr>
              <w:spacing w:after="0"/>
              <w:rPr>
                <w:sz w:val="19"/>
                <w:szCs w:val="19"/>
                <w:color w:val="auto"/>
              </w:rPr>
            </w:pPr>
          </w:p>
        </w:tc>
        <w:tc>
          <w:tcPr>
            <w:tcW w:w="3560" w:type="dxa"/>
            <w:vAlign w:val="bottom"/>
          </w:tcPr>
          <w:p>
            <w:pPr>
              <w:jc w:val="center"/>
              <w:ind w:right="591"/>
              <w:spacing w:after="0"/>
              <w:rPr>
                <w:sz w:val="20"/>
                <w:szCs w:val="20"/>
                <w:color w:val="auto"/>
              </w:rPr>
            </w:pPr>
            <w:r>
              <w:rPr>
                <w:rFonts w:ascii="Arial" w:cs="Arial" w:eastAsia="Arial" w:hAnsi="Arial"/>
                <w:sz w:val="18"/>
                <w:szCs w:val="18"/>
                <w:color w:val="auto"/>
                <w:w w:val="88"/>
              </w:rPr>
              <w:t>Elaine V. Jones, Ph.D.</w:t>
            </w:r>
          </w:p>
        </w:tc>
        <w:tc>
          <w:tcPr>
            <w:tcW w:w="280" w:type="dxa"/>
            <w:vAlign w:val="bottom"/>
          </w:tcPr>
          <w:p>
            <w:pPr>
              <w:spacing w:after="0"/>
              <w:rPr>
                <w:sz w:val="19"/>
                <w:szCs w:val="19"/>
                <w:color w:val="auto"/>
              </w:rPr>
            </w:pPr>
          </w:p>
        </w:tc>
        <w:tc>
          <w:tcPr>
            <w:tcW w:w="45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06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418"/>
        </w:trPr>
        <w:tc>
          <w:tcPr>
            <w:tcW w:w="680" w:type="dxa"/>
            <w:vAlign w:val="bottom"/>
            <w:tcBorders>
              <w:bottom w:val="single" w:sz="8" w:color="auto"/>
            </w:tcBorders>
          </w:tcPr>
          <w:p>
            <w:pPr>
              <w:spacing w:after="0"/>
              <w:rPr>
                <w:sz w:val="24"/>
                <w:szCs w:val="24"/>
                <w:color w:val="auto"/>
              </w:rPr>
            </w:pPr>
          </w:p>
        </w:tc>
        <w:tc>
          <w:tcPr>
            <w:tcW w:w="3560" w:type="dxa"/>
            <w:vAlign w:val="bottom"/>
            <w:tcBorders>
              <w:bottom w:val="single" w:sz="8" w:color="auto"/>
            </w:tcBorders>
          </w:tcPr>
          <w:p>
            <w:pPr>
              <w:jc w:val="center"/>
              <w:ind w:right="591"/>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4"/>
                <w:szCs w:val="24"/>
                <w:color w:val="auto"/>
              </w:rPr>
            </w:pPr>
          </w:p>
        </w:tc>
        <w:tc>
          <w:tcPr>
            <w:tcW w:w="484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2060" w:type="dxa"/>
            <w:vAlign w:val="bottom"/>
          </w:tcPr>
          <w:p>
            <w:pPr>
              <w:jc w:val="center"/>
              <w:spacing w:after="0"/>
              <w:rPr>
                <w:sz w:val="20"/>
                <w:szCs w:val="20"/>
                <w:color w:val="auto"/>
              </w:rPr>
            </w:pPr>
            <w:r>
              <w:rPr>
                <w:rFonts w:ascii="Arial" w:cs="Arial" w:eastAsia="Arial" w:hAnsi="Arial"/>
                <w:sz w:val="18"/>
                <w:szCs w:val="18"/>
                <w:color w:val="auto"/>
                <w:w w:val="91"/>
              </w:rPr>
              <w:t>November 14, 2019</w:t>
            </w:r>
          </w:p>
        </w:tc>
        <w:tc>
          <w:tcPr>
            <w:tcW w:w="40" w:type="dxa"/>
            <w:vAlign w:val="bottom"/>
          </w:tcPr>
          <w:p>
            <w:pPr>
              <w:spacing w:after="0"/>
              <w:rPr>
                <w:sz w:val="24"/>
                <w:szCs w:val="24"/>
                <w:color w:val="auto"/>
              </w:rPr>
            </w:pPr>
          </w:p>
        </w:tc>
      </w:tr>
      <w:tr>
        <w:trPr>
          <w:trHeight w:val="224"/>
        </w:trPr>
        <w:tc>
          <w:tcPr>
            <w:tcW w:w="680" w:type="dxa"/>
            <w:vAlign w:val="bottom"/>
          </w:tcPr>
          <w:p>
            <w:pPr>
              <w:spacing w:after="0"/>
              <w:rPr>
                <w:sz w:val="19"/>
                <w:szCs w:val="19"/>
                <w:color w:val="auto"/>
              </w:rPr>
            </w:pPr>
          </w:p>
        </w:tc>
        <w:tc>
          <w:tcPr>
            <w:tcW w:w="3560" w:type="dxa"/>
            <w:vAlign w:val="bottom"/>
          </w:tcPr>
          <w:p>
            <w:pPr>
              <w:jc w:val="center"/>
              <w:ind w:right="591"/>
              <w:spacing w:after="0"/>
              <w:rPr>
                <w:sz w:val="20"/>
                <w:szCs w:val="20"/>
                <w:color w:val="auto"/>
              </w:rPr>
            </w:pPr>
            <w:r>
              <w:rPr>
                <w:rFonts w:ascii="Arial" w:cs="Arial" w:eastAsia="Arial" w:hAnsi="Arial"/>
                <w:sz w:val="18"/>
                <w:szCs w:val="18"/>
                <w:color w:val="auto"/>
                <w:w w:val="92"/>
              </w:rPr>
              <w:t>Chau Q. Khuong</w:t>
            </w:r>
          </w:p>
        </w:tc>
        <w:tc>
          <w:tcPr>
            <w:tcW w:w="280" w:type="dxa"/>
            <w:vAlign w:val="bottom"/>
          </w:tcPr>
          <w:p>
            <w:pPr>
              <w:spacing w:after="0"/>
              <w:rPr>
                <w:sz w:val="19"/>
                <w:szCs w:val="19"/>
                <w:color w:val="auto"/>
              </w:rPr>
            </w:pPr>
          </w:p>
        </w:tc>
        <w:tc>
          <w:tcPr>
            <w:tcW w:w="45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06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418"/>
        </w:trPr>
        <w:tc>
          <w:tcPr>
            <w:tcW w:w="680" w:type="dxa"/>
            <w:vAlign w:val="bottom"/>
            <w:tcBorders>
              <w:bottom w:val="single" w:sz="8" w:color="auto"/>
            </w:tcBorders>
          </w:tcPr>
          <w:p>
            <w:pPr>
              <w:spacing w:after="0"/>
              <w:rPr>
                <w:sz w:val="24"/>
                <w:szCs w:val="24"/>
                <w:color w:val="auto"/>
              </w:rPr>
            </w:pPr>
          </w:p>
        </w:tc>
        <w:tc>
          <w:tcPr>
            <w:tcW w:w="3560" w:type="dxa"/>
            <w:vAlign w:val="bottom"/>
            <w:tcBorders>
              <w:bottom w:val="single" w:sz="8" w:color="auto"/>
            </w:tcBorders>
          </w:tcPr>
          <w:p>
            <w:pPr>
              <w:jc w:val="center"/>
              <w:ind w:right="591"/>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4"/>
                <w:szCs w:val="24"/>
                <w:color w:val="auto"/>
              </w:rPr>
            </w:pPr>
          </w:p>
        </w:tc>
        <w:tc>
          <w:tcPr>
            <w:tcW w:w="484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2060" w:type="dxa"/>
            <w:vAlign w:val="bottom"/>
          </w:tcPr>
          <w:p>
            <w:pPr>
              <w:jc w:val="center"/>
              <w:spacing w:after="0"/>
              <w:rPr>
                <w:sz w:val="20"/>
                <w:szCs w:val="20"/>
                <w:color w:val="auto"/>
              </w:rPr>
            </w:pPr>
            <w:r>
              <w:rPr>
                <w:rFonts w:ascii="Arial" w:cs="Arial" w:eastAsia="Arial" w:hAnsi="Arial"/>
                <w:sz w:val="18"/>
                <w:szCs w:val="18"/>
                <w:color w:val="auto"/>
                <w:w w:val="91"/>
              </w:rPr>
              <w:t>November 14, 2019</w:t>
            </w:r>
          </w:p>
        </w:tc>
        <w:tc>
          <w:tcPr>
            <w:tcW w:w="40" w:type="dxa"/>
            <w:vAlign w:val="bottom"/>
          </w:tcPr>
          <w:p>
            <w:pPr>
              <w:spacing w:after="0"/>
              <w:rPr>
                <w:sz w:val="24"/>
                <w:szCs w:val="24"/>
                <w:color w:val="auto"/>
              </w:rPr>
            </w:pPr>
          </w:p>
        </w:tc>
      </w:tr>
      <w:tr>
        <w:trPr>
          <w:trHeight w:val="224"/>
        </w:trPr>
        <w:tc>
          <w:tcPr>
            <w:tcW w:w="680" w:type="dxa"/>
            <w:vAlign w:val="bottom"/>
          </w:tcPr>
          <w:p>
            <w:pPr>
              <w:spacing w:after="0"/>
              <w:rPr>
                <w:sz w:val="19"/>
                <w:szCs w:val="19"/>
                <w:color w:val="auto"/>
              </w:rPr>
            </w:pPr>
          </w:p>
        </w:tc>
        <w:tc>
          <w:tcPr>
            <w:tcW w:w="3560" w:type="dxa"/>
            <w:vAlign w:val="bottom"/>
          </w:tcPr>
          <w:p>
            <w:pPr>
              <w:jc w:val="center"/>
              <w:ind w:right="591"/>
              <w:spacing w:after="0"/>
              <w:rPr>
                <w:sz w:val="20"/>
                <w:szCs w:val="20"/>
                <w:color w:val="auto"/>
              </w:rPr>
            </w:pPr>
            <w:r>
              <w:rPr>
                <w:rFonts w:ascii="Arial" w:cs="Arial" w:eastAsia="Arial" w:hAnsi="Arial"/>
                <w:sz w:val="18"/>
                <w:szCs w:val="18"/>
                <w:color w:val="auto"/>
                <w:w w:val="92"/>
              </w:rPr>
              <w:t>Judith J. Li</w:t>
            </w:r>
          </w:p>
        </w:tc>
        <w:tc>
          <w:tcPr>
            <w:tcW w:w="280" w:type="dxa"/>
            <w:vAlign w:val="bottom"/>
          </w:tcPr>
          <w:p>
            <w:pPr>
              <w:spacing w:after="0"/>
              <w:rPr>
                <w:sz w:val="19"/>
                <w:szCs w:val="19"/>
                <w:color w:val="auto"/>
              </w:rPr>
            </w:pPr>
          </w:p>
        </w:tc>
        <w:tc>
          <w:tcPr>
            <w:tcW w:w="45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06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418"/>
        </w:trPr>
        <w:tc>
          <w:tcPr>
            <w:tcW w:w="680" w:type="dxa"/>
            <w:vAlign w:val="bottom"/>
            <w:tcBorders>
              <w:bottom w:val="single" w:sz="8" w:color="auto"/>
            </w:tcBorders>
          </w:tcPr>
          <w:p>
            <w:pPr>
              <w:spacing w:after="0"/>
              <w:rPr>
                <w:sz w:val="24"/>
                <w:szCs w:val="24"/>
                <w:color w:val="auto"/>
              </w:rPr>
            </w:pPr>
          </w:p>
        </w:tc>
        <w:tc>
          <w:tcPr>
            <w:tcW w:w="3560" w:type="dxa"/>
            <w:vAlign w:val="bottom"/>
            <w:tcBorders>
              <w:bottom w:val="single" w:sz="8" w:color="auto"/>
            </w:tcBorders>
          </w:tcPr>
          <w:p>
            <w:pPr>
              <w:jc w:val="center"/>
              <w:ind w:right="591"/>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4"/>
                <w:szCs w:val="24"/>
                <w:color w:val="auto"/>
              </w:rPr>
            </w:pPr>
          </w:p>
        </w:tc>
        <w:tc>
          <w:tcPr>
            <w:tcW w:w="484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2060" w:type="dxa"/>
            <w:vAlign w:val="bottom"/>
          </w:tcPr>
          <w:p>
            <w:pPr>
              <w:jc w:val="center"/>
              <w:spacing w:after="0"/>
              <w:rPr>
                <w:sz w:val="20"/>
                <w:szCs w:val="20"/>
                <w:color w:val="auto"/>
              </w:rPr>
            </w:pPr>
            <w:r>
              <w:rPr>
                <w:rFonts w:ascii="Arial" w:cs="Arial" w:eastAsia="Arial" w:hAnsi="Arial"/>
                <w:sz w:val="18"/>
                <w:szCs w:val="18"/>
                <w:color w:val="auto"/>
                <w:w w:val="91"/>
              </w:rPr>
              <w:t>November 14, 2019</w:t>
            </w:r>
          </w:p>
        </w:tc>
        <w:tc>
          <w:tcPr>
            <w:tcW w:w="40" w:type="dxa"/>
            <w:vAlign w:val="bottom"/>
          </w:tcPr>
          <w:p>
            <w:pPr>
              <w:spacing w:after="0"/>
              <w:rPr>
                <w:sz w:val="24"/>
                <w:szCs w:val="24"/>
                <w:color w:val="auto"/>
              </w:rPr>
            </w:pPr>
          </w:p>
        </w:tc>
      </w:tr>
      <w:tr>
        <w:trPr>
          <w:trHeight w:val="224"/>
        </w:trPr>
        <w:tc>
          <w:tcPr>
            <w:tcW w:w="680" w:type="dxa"/>
            <w:vAlign w:val="bottom"/>
          </w:tcPr>
          <w:p>
            <w:pPr>
              <w:spacing w:after="0"/>
              <w:rPr>
                <w:sz w:val="19"/>
                <w:szCs w:val="19"/>
                <w:color w:val="auto"/>
              </w:rPr>
            </w:pPr>
          </w:p>
        </w:tc>
        <w:tc>
          <w:tcPr>
            <w:tcW w:w="3560" w:type="dxa"/>
            <w:vAlign w:val="bottom"/>
          </w:tcPr>
          <w:p>
            <w:pPr>
              <w:jc w:val="center"/>
              <w:ind w:right="591"/>
              <w:spacing w:after="0"/>
              <w:rPr>
                <w:sz w:val="20"/>
                <w:szCs w:val="20"/>
                <w:color w:val="auto"/>
              </w:rPr>
            </w:pPr>
            <w:r>
              <w:rPr>
                <w:rFonts w:ascii="Arial" w:cs="Arial" w:eastAsia="Arial" w:hAnsi="Arial"/>
                <w:sz w:val="18"/>
                <w:szCs w:val="18"/>
                <w:color w:val="auto"/>
                <w:w w:val="96"/>
              </w:rPr>
              <w:t>Briggs Morrison, M.D.</w:t>
            </w:r>
          </w:p>
        </w:tc>
        <w:tc>
          <w:tcPr>
            <w:tcW w:w="280" w:type="dxa"/>
            <w:vAlign w:val="bottom"/>
          </w:tcPr>
          <w:p>
            <w:pPr>
              <w:spacing w:after="0"/>
              <w:rPr>
                <w:sz w:val="19"/>
                <w:szCs w:val="19"/>
                <w:color w:val="auto"/>
              </w:rPr>
            </w:pPr>
          </w:p>
        </w:tc>
        <w:tc>
          <w:tcPr>
            <w:tcW w:w="45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06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418"/>
        </w:trPr>
        <w:tc>
          <w:tcPr>
            <w:tcW w:w="680" w:type="dxa"/>
            <w:vAlign w:val="bottom"/>
            <w:tcBorders>
              <w:bottom w:val="single" w:sz="8" w:color="auto"/>
            </w:tcBorders>
          </w:tcPr>
          <w:p>
            <w:pPr>
              <w:spacing w:after="0"/>
              <w:rPr>
                <w:sz w:val="24"/>
                <w:szCs w:val="24"/>
                <w:color w:val="auto"/>
              </w:rPr>
            </w:pPr>
          </w:p>
        </w:tc>
        <w:tc>
          <w:tcPr>
            <w:tcW w:w="3560" w:type="dxa"/>
            <w:vAlign w:val="bottom"/>
            <w:tcBorders>
              <w:bottom w:val="single" w:sz="8" w:color="auto"/>
            </w:tcBorders>
          </w:tcPr>
          <w:p>
            <w:pPr>
              <w:jc w:val="center"/>
              <w:ind w:right="591"/>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4"/>
                <w:szCs w:val="24"/>
                <w:color w:val="auto"/>
              </w:rPr>
            </w:pPr>
          </w:p>
        </w:tc>
        <w:tc>
          <w:tcPr>
            <w:tcW w:w="484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2060" w:type="dxa"/>
            <w:vAlign w:val="bottom"/>
          </w:tcPr>
          <w:p>
            <w:pPr>
              <w:jc w:val="center"/>
              <w:spacing w:after="0"/>
              <w:rPr>
                <w:sz w:val="20"/>
                <w:szCs w:val="20"/>
                <w:color w:val="auto"/>
              </w:rPr>
            </w:pPr>
            <w:r>
              <w:rPr>
                <w:rFonts w:ascii="Arial" w:cs="Arial" w:eastAsia="Arial" w:hAnsi="Arial"/>
                <w:sz w:val="18"/>
                <w:szCs w:val="18"/>
                <w:color w:val="auto"/>
                <w:w w:val="91"/>
              </w:rPr>
              <w:t>November 14, 2019</w:t>
            </w:r>
          </w:p>
        </w:tc>
        <w:tc>
          <w:tcPr>
            <w:tcW w:w="40" w:type="dxa"/>
            <w:vAlign w:val="bottom"/>
          </w:tcPr>
          <w:p>
            <w:pPr>
              <w:spacing w:after="0"/>
              <w:rPr>
                <w:sz w:val="24"/>
                <w:szCs w:val="24"/>
                <w:color w:val="auto"/>
              </w:rPr>
            </w:pPr>
          </w:p>
        </w:tc>
      </w:tr>
      <w:tr>
        <w:trPr>
          <w:trHeight w:val="224"/>
        </w:trPr>
        <w:tc>
          <w:tcPr>
            <w:tcW w:w="680" w:type="dxa"/>
            <w:vAlign w:val="bottom"/>
          </w:tcPr>
          <w:p>
            <w:pPr>
              <w:spacing w:after="0"/>
              <w:rPr>
                <w:sz w:val="19"/>
                <w:szCs w:val="19"/>
                <w:color w:val="auto"/>
              </w:rPr>
            </w:pPr>
          </w:p>
        </w:tc>
        <w:tc>
          <w:tcPr>
            <w:tcW w:w="3560" w:type="dxa"/>
            <w:vAlign w:val="bottom"/>
          </w:tcPr>
          <w:p>
            <w:pPr>
              <w:jc w:val="center"/>
              <w:ind w:right="591"/>
              <w:spacing w:after="0"/>
              <w:rPr>
                <w:sz w:val="20"/>
                <w:szCs w:val="20"/>
                <w:color w:val="auto"/>
              </w:rPr>
            </w:pPr>
            <w:r>
              <w:rPr>
                <w:rFonts w:ascii="Arial" w:cs="Arial" w:eastAsia="Arial" w:hAnsi="Arial"/>
                <w:sz w:val="18"/>
                <w:szCs w:val="18"/>
                <w:color w:val="auto"/>
                <w:w w:val="92"/>
              </w:rPr>
              <w:t>Tim Shannon, M.D.</w:t>
            </w:r>
          </w:p>
        </w:tc>
        <w:tc>
          <w:tcPr>
            <w:tcW w:w="280" w:type="dxa"/>
            <w:vAlign w:val="bottom"/>
          </w:tcPr>
          <w:p>
            <w:pPr>
              <w:spacing w:after="0"/>
              <w:rPr>
                <w:sz w:val="19"/>
                <w:szCs w:val="19"/>
                <w:color w:val="auto"/>
              </w:rPr>
            </w:pPr>
          </w:p>
        </w:tc>
        <w:tc>
          <w:tcPr>
            <w:tcW w:w="45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06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418"/>
        </w:trPr>
        <w:tc>
          <w:tcPr>
            <w:tcW w:w="680" w:type="dxa"/>
            <w:vAlign w:val="bottom"/>
            <w:tcBorders>
              <w:bottom w:val="single" w:sz="8" w:color="auto"/>
            </w:tcBorders>
          </w:tcPr>
          <w:p>
            <w:pPr>
              <w:spacing w:after="0"/>
              <w:rPr>
                <w:sz w:val="24"/>
                <w:szCs w:val="24"/>
                <w:color w:val="auto"/>
              </w:rPr>
            </w:pPr>
          </w:p>
        </w:tc>
        <w:tc>
          <w:tcPr>
            <w:tcW w:w="3560" w:type="dxa"/>
            <w:vAlign w:val="bottom"/>
            <w:tcBorders>
              <w:bottom w:val="single" w:sz="8" w:color="auto"/>
            </w:tcBorders>
          </w:tcPr>
          <w:p>
            <w:pPr>
              <w:jc w:val="center"/>
              <w:ind w:right="591"/>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4"/>
                <w:szCs w:val="24"/>
                <w:color w:val="auto"/>
              </w:rPr>
            </w:pPr>
          </w:p>
        </w:tc>
        <w:tc>
          <w:tcPr>
            <w:tcW w:w="484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2060" w:type="dxa"/>
            <w:vAlign w:val="bottom"/>
          </w:tcPr>
          <w:p>
            <w:pPr>
              <w:jc w:val="center"/>
              <w:spacing w:after="0"/>
              <w:rPr>
                <w:sz w:val="20"/>
                <w:szCs w:val="20"/>
                <w:color w:val="auto"/>
              </w:rPr>
            </w:pPr>
            <w:r>
              <w:rPr>
                <w:rFonts w:ascii="Arial" w:cs="Arial" w:eastAsia="Arial" w:hAnsi="Arial"/>
                <w:sz w:val="18"/>
                <w:szCs w:val="18"/>
                <w:color w:val="auto"/>
                <w:w w:val="91"/>
              </w:rPr>
              <w:t>November 14, 2019</w:t>
            </w:r>
          </w:p>
        </w:tc>
        <w:tc>
          <w:tcPr>
            <w:tcW w:w="40" w:type="dxa"/>
            <w:vAlign w:val="bottom"/>
          </w:tcPr>
          <w:p>
            <w:pPr>
              <w:spacing w:after="0"/>
              <w:rPr>
                <w:sz w:val="24"/>
                <w:szCs w:val="24"/>
                <w:color w:val="auto"/>
              </w:rPr>
            </w:pPr>
          </w:p>
        </w:tc>
      </w:tr>
      <w:tr>
        <w:trPr>
          <w:trHeight w:val="224"/>
        </w:trPr>
        <w:tc>
          <w:tcPr>
            <w:tcW w:w="680" w:type="dxa"/>
            <w:vAlign w:val="bottom"/>
          </w:tcPr>
          <w:p>
            <w:pPr>
              <w:spacing w:after="0"/>
              <w:rPr>
                <w:sz w:val="19"/>
                <w:szCs w:val="19"/>
                <w:color w:val="auto"/>
              </w:rPr>
            </w:pPr>
          </w:p>
        </w:tc>
        <w:tc>
          <w:tcPr>
            <w:tcW w:w="3560" w:type="dxa"/>
            <w:vAlign w:val="bottom"/>
          </w:tcPr>
          <w:p>
            <w:pPr>
              <w:jc w:val="center"/>
              <w:ind w:right="591"/>
              <w:spacing w:after="0"/>
              <w:rPr>
                <w:sz w:val="20"/>
                <w:szCs w:val="20"/>
                <w:color w:val="auto"/>
              </w:rPr>
            </w:pPr>
            <w:r>
              <w:rPr>
                <w:rFonts w:ascii="Arial" w:cs="Arial" w:eastAsia="Arial" w:hAnsi="Arial"/>
                <w:sz w:val="18"/>
                <w:szCs w:val="18"/>
                <w:color w:val="auto"/>
                <w:w w:val="86"/>
              </w:rPr>
              <w:t>Stephen Webster</w:t>
            </w:r>
          </w:p>
        </w:tc>
        <w:tc>
          <w:tcPr>
            <w:tcW w:w="280" w:type="dxa"/>
            <w:vAlign w:val="bottom"/>
          </w:tcPr>
          <w:p>
            <w:pPr>
              <w:spacing w:after="0"/>
              <w:rPr>
                <w:sz w:val="19"/>
                <w:szCs w:val="19"/>
                <w:color w:val="auto"/>
              </w:rPr>
            </w:pPr>
          </w:p>
        </w:tc>
        <w:tc>
          <w:tcPr>
            <w:tcW w:w="45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06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418"/>
        </w:trPr>
        <w:tc>
          <w:tcPr>
            <w:tcW w:w="680" w:type="dxa"/>
            <w:vAlign w:val="bottom"/>
            <w:tcBorders>
              <w:bottom w:val="single" w:sz="8" w:color="auto"/>
            </w:tcBorders>
          </w:tcPr>
          <w:p>
            <w:pPr>
              <w:spacing w:after="0"/>
              <w:rPr>
                <w:sz w:val="24"/>
                <w:szCs w:val="24"/>
                <w:color w:val="auto"/>
              </w:rPr>
            </w:pPr>
          </w:p>
        </w:tc>
        <w:tc>
          <w:tcPr>
            <w:tcW w:w="3560" w:type="dxa"/>
            <w:vAlign w:val="bottom"/>
            <w:tcBorders>
              <w:bottom w:val="single" w:sz="8" w:color="auto"/>
            </w:tcBorders>
          </w:tcPr>
          <w:p>
            <w:pPr>
              <w:jc w:val="center"/>
              <w:ind w:right="591"/>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4"/>
                <w:szCs w:val="24"/>
                <w:color w:val="auto"/>
              </w:rPr>
            </w:pPr>
          </w:p>
        </w:tc>
        <w:tc>
          <w:tcPr>
            <w:tcW w:w="484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2060" w:type="dxa"/>
            <w:vAlign w:val="bottom"/>
          </w:tcPr>
          <w:p>
            <w:pPr>
              <w:jc w:val="center"/>
              <w:spacing w:after="0"/>
              <w:rPr>
                <w:sz w:val="20"/>
                <w:szCs w:val="20"/>
                <w:color w:val="auto"/>
              </w:rPr>
            </w:pPr>
            <w:r>
              <w:rPr>
                <w:rFonts w:ascii="Arial" w:cs="Arial" w:eastAsia="Arial" w:hAnsi="Arial"/>
                <w:sz w:val="18"/>
                <w:szCs w:val="18"/>
                <w:color w:val="auto"/>
                <w:w w:val="91"/>
              </w:rPr>
              <w:t>November 14, 2019</w:t>
            </w:r>
          </w:p>
        </w:tc>
        <w:tc>
          <w:tcPr>
            <w:tcW w:w="40" w:type="dxa"/>
            <w:vAlign w:val="bottom"/>
          </w:tcPr>
          <w:p>
            <w:pPr>
              <w:spacing w:after="0"/>
              <w:rPr>
                <w:sz w:val="24"/>
                <w:szCs w:val="24"/>
                <w:color w:val="auto"/>
              </w:rPr>
            </w:pPr>
          </w:p>
        </w:tc>
      </w:tr>
      <w:tr>
        <w:trPr>
          <w:trHeight w:val="224"/>
        </w:trPr>
        <w:tc>
          <w:tcPr>
            <w:tcW w:w="680" w:type="dxa"/>
            <w:vAlign w:val="bottom"/>
          </w:tcPr>
          <w:p>
            <w:pPr>
              <w:spacing w:after="0"/>
              <w:rPr>
                <w:sz w:val="19"/>
                <w:szCs w:val="19"/>
                <w:color w:val="auto"/>
              </w:rPr>
            </w:pPr>
          </w:p>
        </w:tc>
        <w:tc>
          <w:tcPr>
            <w:tcW w:w="3560" w:type="dxa"/>
            <w:vAlign w:val="bottom"/>
          </w:tcPr>
          <w:p>
            <w:pPr>
              <w:jc w:val="center"/>
              <w:ind w:right="591"/>
              <w:spacing w:after="0"/>
              <w:rPr>
                <w:sz w:val="20"/>
                <w:szCs w:val="20"/>
                <w:color w:val="auto"/>
              </w:rPr>
            </w:pPr>
            <w:r>
              <w:rPr>
                <w:rFonts w:ascii="Arial" w:cs="Arial" w:eastAsia="Arial" w:hAnsi="Arial"/>
                <w:sz w:val="18"/>
                <w:szCs w:val="18"/>
                <w:color w:val="auto"/>
                <w:w w:val="91"/>
              </w:rPr>
              <w:t>Stella Xu, Ph.D.</w:t>
            </w:r>
          </w:p>
        </w:tc>
        <w:tc>
          <w:tcPr>
            <w:tcW w:w="280" w:type="dxa"/>
            <w:vAlign w:val="bottom"/>
          </w:tcPr>
          <w:p>
            <w:pPr>
              <w:spacing w:after="0"/>
              <w:rPr>
                <w:sz w:val="19"/>
                <w:szCs w:val="19"/>
                <w:color w:val="auto"/>
              </w:rPr>
            </w:pPr>
          </w:p>
        </w:tc>
        <w:tc>
          <w:tcPr>
            <w:tcW w:w="45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06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418"/>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35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Steven P. Cobourn</w:t>
            </w:r>
          </w:p>
        </w:tc>
        <w:tc>
          <w:tcPr>
            <w:tcW w:w="280" w:type="dxa"/>
            <w:vAlign w:val="bottom"/>
            <w:tcBorders>
              <w:bottom w:val="single" w:sz="8" w:color="auto"/>
            </w:tcBorders>
          </w:tcPr>
          <w:p>
            <w:pPr>
              <w:spacing w:after="0"/>
              <w:rPr>
                <w:sz w:val="24"/>
                <w:szCs w:val="24"/>
                <w:color w:val="auto"/>
              </w:rPr>
            </w:pPr>
          </w:p>
        </w:tc>
        <w:tc>
          <w:tcPr>
            <w:tcW w:w="45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206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r>
      <w:tr>
        <w:trPr>
          <w:trHeight w:val="195"/>
        </w:trPr>
        <w:tc>
          <w:tcPr>
            <w:tcW w:w="680" w:type="dxa"/>
            <w:vAlign w:val="bottom"/>
          </w:tcPr>
          <w:p>
            <w:pPr>
              <w:spacing w:after="0"/>
              <w:rPr>
                <w:sz w:val="16"/>
                <w:szCs w:val="16"/>
                <w:color w:val="auto"/>
              </w:rPr>
            </w:pPr>
          </w:p>
        </w:tc>
        <w:tc>
          <w:tcPr>
            <w:tcW w:w="3560" w:type="dxa"/>
            <w:vAlign w:val="bottom"/>
          </w:tcPr>
          <w:p>
            <w:pPr>
              <w:spacing w:after="0" w:line="195" w:lineRule="exact"/>
              <w:rPr>
                <w:sz w:val="20"/>
                <w:szCs w:val="20"/>
                <w:color w:val="auto"/>
              </w:rPr>
            </w:pPr>
            <w:r>
              <w:rPr>
                <w:rFonts w:ascii="Arial" w:cs="Arial" w:eastAsia="Arial" w:hAnsi="Arial"/>
                <w:sz w:val="18"/>
                <w:szCs w:val="18"/>
                <w:color w:val="auto"/>
              </w:rPr>
              <w:t>Steven P. Cobourn</w:t>
            </w:r>
          </w:p>
        </w:tc>
        <w:tc>
          <w:tcPr>
            <w:tcW w:w="280" w:type="dxa"/>
            <w:vAlign w:val="bottom"/>
          </w:tcPr>
          <w:p>
            <w:pPr>
              <w:spacing w:after="0"/>
              <w:rPr>
                <w:sz w:val="16"/>
                <w:szCs w:val="16"/>
                <w:color w:val="auto"/>
              </w:rPr>
            </w:pPr>
          </w:p>
        </w:tc>
        <w:tc>
          <w:tcPr>
            <w:tcW w:w="45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060" w:type="dxa"/>
            <w:vAlign w:val="bottom"/>
          </w:tcPr>
          <w:p>
            <w:pPr>
              <w:spacing w:after="0"/>
              <w:rPr>
                <w:sz w:val="16"/>
                <w:szCs w:val="16"/>
                <w:color w:val="auto"/>
              </w:rPr>
            </w:pPr>
          </w:p>
        </w:tc>
        <w:tc>
          <w:tcPr>
            <w:tcW w:w="40" w:type="dxa"/>
            <w:vAlign w:val="bottom"/>
          </w:tcPr>
          <w:p>
            <w:pPr>
              <w:spacing w:after="0"/>
              <w:rPr>
                <w:sz w:val="16"/>
                <w:szCs w:val="16"/>
                <w:color w:val="auto"/>
              </w:rPr>
            </w:pPr>
          </w:p>
        </w:tc>
      </w:tr>
      <w:tr>
        <w:trPr>
          <w:trHeight w:val="230"/>
        </w:trPr>
        <w:tc>
          <w:tcPr>
            <w:tcW w:w="680" w:type="dxa"/>
            <w:vAlign w:val="bottom"/>
          </w:tcPr>
          <w:p>
            <w:pPr>
              <w:spacing w:after="0"/>
              <w:rPr>
                <w:sz w:val="20"/>
                <w:szCs w:val="20"/>
                <w:color w:val="auto"/>
              </w:rPr>
            </w:pPr>
          </w:p>
        </w:tc>
        <w:tc>
          <w:tcPr>
            <w:tcW w:w="3560" w:type="dxa"/>
            <w:vAlign w:val="bottom"/>
          </w:tcPr>
          <w:p>
            <w:pPr>
              <w:spacing w:after="0"/>
              <w:rPr>
                <w:sz w:val="20"/>
                <w:szCs w:val="20"/>
                <w:color w:val="auto"/>
              </w:rPr>
            </w:pPr>
            <w:r>
              <w:rPr>
                <w:rFonts w:ascii="Arial" w:cs="Arial" w:eastAsia="Arial" w:hAnsi="Arial"/>
                <w:sz w:val="18"/>
                <w:szCs w:val="18"/>
                <w:color w:val="auto"/>
              </w:rPr>
              <w:t>Attorney-in-Fact</w:t>
            </w:r>
          </w:p>
        </w:tc>
        <w:tc>
          <w:tcPr>
            <w:tcW w:w="280" w:type="dxa"/>
            <w:vAlign w:val="bottom"/>
          </w:tcPr>
          <w:p>
            <w:pPr>
              <w:spacing w:after="0"/>
              <w:rPr>
                <w:sz w:val="20"/>
                <w:szCs w:val="20"/>
                <w:color w:val="auto"/>
              </w:rPr>
            </w:pPr>
          </w:p>
        </w:tc>
        <w:tc>
          <w:tcPr>
            <w:tcW w:w="45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6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348"/>
        </w:trPr>
        <w:tc>
          <w:tcPr>
            <w:tcW w:w="680" w:type="dxa"/>
            <w:vAlign w:val="bottom"/>
            <w:tcBorders>
              <w:bottom w:val="single" w:sz="8" w:color="808080"/>
            </w:tcBorders>
          </w:tcPr>
          <w:p>
            <w:pPr>
              <w:spacing w:after="0"/>
              <w:rPr>
                <w:sz w:val="24"/>
                <w:szCs w:val="24"/>
                <w:color w:val="auto"/>
              </w:rPr>
            </w:pPr>
          </w:p>
        </w:tc>
        <w:tc>
          <w:tcPr>
            <w:tcW w:w="3560" w:type="dxa"/>
            <w:vAlign w:val="bottom"/>
            <w:tcBorders>
              <w:bottom w:val="single" w:sz="8" w:color="808080"/>
            </w:tcBorders>
          </w:tcPr>
          <w:p>
            <w:pPr>
              <w:spacing w:after="0"/>
              <w:rPr>
                <w:sz w:val="24"/>
                <w:szCs w:val="24"/>
                <w:color w:val="auto"/>
              </w:rPr>
            </w:pPr>
          </w:p>
        </w:tc>
        <w:tc>
          <w:tcPr>
            <w:tcW w:w="280" w:type="dxa"/>
            <w:vAlign w:val="bottom"/>
            <w:tcBorders>
              <w:bottom w:val="single" w:sz="8" w:color="808080"/>
            </w:tcBorders>
          </w:tcPr>
          <w:p>
            <w:pPr>
              <w:spacing w:after="0"/>
              <w:rPr>
                <w:sz w:val="24"/>
                <w:szCs w:val="24"/>
                <w:color w:val="auto"/>
              </w:rPr>
            </w:pPr>
          </w:p>
        </w:tc>
        <w:tc>
          <w:tcPr>
            <w:tcW w:w="4560" w:type="dxa"/>
            <w:vAlign w:val="bottom"/>
            <w:tcBorders>
              <w:bottom w:val="single" w:sz="8" w:color="808080"/>
            </w:tcBorders>
          </w:tcPr>
          <w:p>
            <w:pPr>
              <w:spacing w:after="0"/>
              <w:rPr>
                <w:sz w:val="24"/>
                <w:szCs w:val="24"/>
                <w:color w:val="auto"/>
              </w:rPr>
            </w:pPr>
          </w:p>
        </w:tc>
        <w:tc>
          <w:tcPr>
            <w:tcW w:w="280" w:type="dxa"/>
            <w:vAlign w:val="bottom"/>
            <w:tcBorders>
              <w:bottom w:val="single" w:sz="8" w:color="808080"/>
            </w:tcBorders>
          </w:tcPr>
          <w:p>
            <w:pPr>
              <w:spacing w:after="0"/>
              <w:rPr>
                <w:sz w:val="24"/>
                <w:szCs w:val="24"/>
                <w:color w:val="auto"/>
              </w:rPr>
            </w:pPr>
          </w:p>
        </w:tc>
        <w:tc>
          <w:tcPr>
            <w:tcW w:w="206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337" w:right="199" w:bottom="1440" w:gutter="0" w:footer="0" w:header="0"/>
        </w:sectPr>
      </w:pPr>
    </w:p>
    <w:bookmarkStart w:id="4" w:name="page5"/>
    <w:bookmarkEnd w:id="4"/>
    <w:p>
      <w:pPr>
        <w:jc w:val="right"/>
        <w:spacing w:after="0"/>
        <w:rPr>
          <w:sz w:val="20"/>
          <w:szCs w:val="20"/>
          <w:color w:val="auto"/>
        </w:rPr>
      </w:pPr>
      <w:r>
        <w:rPr>
          <w:rFonts w:ascii="Arial" w:cs="Arial" w:eastAsia="Arial" w:hAnsi="Arial"/>
          <w:sz w:val="18"/>
          <w:szCs w:val="18"/>
          <w:b w:val="1"/>
          <w:bCs w:val="1"/>
          <w:color w:val="auto"/>
        </w:rPr>
        <w:t>Exhibit 23.1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29"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We consent to the incorporation by reference in the Registration Statement on Form S-1 filed pursuant to Rule 462(b) of the Securities Act of 1933 of the reference to our firm under the caption “Experts” and to the incorporation by reference of our report dated March 5, 2019 (except for the fourth paragraph of Note 16, as to which the date is May 3, 2019) with respect to the financial statements of NextCure, Inc. in the Registration Statement (Form S-1 No. 333-234639) and related Prospectus of NextCure, Inc. for the registration of its common stock.</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color w:val="auto"/>
        </w:rPr>
        <w:t>/s/ Ernst &amp; Young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Tysons, VA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November 14,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209550</wp:posOffset>
            </wp:positionV>
            <wp:extent cx="7267575" cy="298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20"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19" Type="http://schemas.openxmlformats.org/officeDocument/2006/relationships/hyperlink" Target="http://www.sec.gov/Archives/edgar/data/1661059/000104746919006303/a2240101zs-1a.htm" TargetMode="External"/><Relationship Id="rId21" Type="http://schemas.openxmlformats.org/officeDocument/2006/relationships/hyperlink" Target="http://www.sec.gov/Archives/edgar/data/1661059/000104746919006303/a2240101zex-5_1.htm" TargetMode="External"/><Relationship Id="rId22" Type="http://schemas.openxmlformats.org/officeDocument/2006/relationships/hyperlink" Target="file:///data/convert/a19-21003_9ex23d1.htm#Exhibit23_1_034042" TargetMode="External"/><Relationship Id="rId23" Type="http://schemas.openxmlformats.org/officeDocument/2006/relationships/hyperlink" Target="http://www.sec.gov/Archives/edgar/data/1661059/000104746919006237/a2240001zs-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2019-11-28T05:29:29Z</dcterms:created>
  <dcterms:modified xsi:type="dcterms:W3CDTF">2019-11-28T05:29:29Z</dcterms:modified>
</cp:coreProperties>
</file>